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98" w:rsidRDefault="004D2D98" w:rsidP="004D2D98">
      <w:pPr>
        <w:spacing w:line="640" w:lineRule="exact"/>
        <w:rPr>
          <w:rFonts w:ascii="方正小标宋_GBK" w:eastAsia="方正小标宋_GBK" w:hAnsi="黑体"/>
          <w:b/>
          <w:bCs/>
          <w:sz w:val="44"/>
          <w:szCs w:val="44"/>
        </w:rPr>
      </w:pPr>
    </w:p>
    <w:p w:rsidR="004D2D98" w:rsidRDefault="00B60263" w:rsidP="004D2D98">
      <w:pPr>
        <w:widowControl/>
        <w:spacing w:line="640" w:lineRule="exact"/>
        <w:jc w:val="center"/>
        <w:rPr>
          <w:rFonts w:ascii="方正小标宋_GBK" w:eastAsia="方正小标宋_GBK" w:hAnsi="黑体"/>
          <w:b/>
          <w:bCs/>
          <w:sz w:val="44"/>
          <w:szCs w:val="44"/>
        </w:rPr>
      </w:pPr>
      <w:r w:rsidRPr="00B60263">
        <w:rPr>
          <w:rFonts w:eastAsia="方正仿宋_GBK" w:cs="方正仿宋_GBK"/>
          <w:noProof/>
          <w:sz w:val="33"/>
          <w:szCs w:val="33"/>
        </w:rPr>
        <w:pict>
          <v:group id="组合 18" o:spid="_x0000_s1030" style="position:absolute;left:0;text-align:left;margin-left:-30.15pt;margin-top:31.15pt;width:474pt;height:147pt;z-index:251658752" coordorigin="1430,1769" coordsize="9480,2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9" o:spid="_x0000_s1031" type="#_x0000_t136" style="position:absolute;left:1430;top:1769;width:9164;height:1180" fillcolor="red" strokecolor="red">
              <v:textpath style="font-family:&quot;宋体&quot;;v-text-spacing:78650f" trim="t" string=" 重庆市渝中区教育委员会文件"/>
            </v:shape>
            <v:line id="直线 20" o:spid="_x0000_s1032" style="position:absolute" from="1588,4129" to="10910,4129" strokecolor="red" strokeweight="3pt"/>
          </v:group>
        </w:pict>
      </w:r>
    </w:p>
    <w:p w:rsidR="004D2D98" w:rsidRDefault="004D2D98" w:rsidP="004D2D98">
      <w:pPr>
        <w:widowControl/>
        <w:spacing w:line="640" w:lineRule="exact"/>
        <w:rPr>
          <w:rFonts w:ascii="方正小标宋_GBK" w:eastAsia="方正小标宋_GBK" w:hAnsi="黑体"/>
          <w:b/>
          <w:bCs/>
          <w:sz w:val="44"/>
          <w:szCs w:val="44"/>
        </w:rPr>
      </w:pPr>
    </w:p>
    <w:p w:rsidR="004D2D98" w:rsidRDefault="004D2D98" w:rsidP="004D2D98">
      <w:pPr>
        <w:widowControl/>
        <w:spacing w:line="640" w:lineRule="exact"/>
        <w:rPr>
          <w:rFonts w:ascii="方正小标宋_GBK" w:eastAsia="方正小标宋_GBK" w:hAnsi="黑体"/>
          <w:b/>
          <w:bCs/>
          <w:sz w:val="44"/>
          <w:szCs w:val="44"/>
        </w:rPr>
      </w:pPr>
    </w:p>
    <w:p w:rsidR="004D2D98" w:rsidRDefault="004D2D98" w:rsidP="004D2D98">
      <w:pPr>
        <w:widowControl/>
        <w:spacing w:line="660" w:lineRule="exact"/>
        <w:jc w:val="center"/>
        <w:rPr>
          <w:rFonts w:eastAsia="方正仿宋_GBK" w:cs="方正仿宋_GBK"/>
          <w:sz w:val="33"/>
          <w:szCs w:val="33"/>
        </w:rPr>
      </w:pPr>
    </w:p>
    <w:p w:rsidR="004D2D98" w:rsidRDefault="004D2D98" w:rsidP="004D2D98">
      <w:pPr>
        <w:widowControl/>
        <w:spacing w:line="720" w:lineRule="exact"/>
        <w:jc w:val="center"/>
        <w:rPr>
          <w:rFonts w:eastAsia="方正仿宋_GBK"/>
          <w:b/>
          <w:bCs/>
          <w:spacing w:val="-6"/>
          <w:w w:val="90"/>
          <w:sz w:val="44"/>
          <w:szCs w:val="44"/>
        </w:rPr>
      </w:pPr>
      <w:r>
        <w:rPr>
          <w:rFonts w:eastAsia="方正仿宋_GBK" w:cs="方正仿宋_GBK" w:hint="eastAsia"/>
          <w:sz w:val="33"/>
          <w:szCs w:val="33"/>
        </w:rPr>
        <w:t>渝中教</w:t>
      </w:r>
      <w:r>
        <w:rPr>
          <w:rFonts w:eastAsia="方正仿宋_GBK" w:cs="方正仿宋_GBK" w:hint="eastAsia"/>
          <w:b/>
          <w:sz w:val="33"/>
          <w:szCs w:val="33"/>
        </w:rPr>
        <w:t>〔</w:t>
      </w:r>
      <w:r>
        <w:rPr>
          <w:rFonts w:eastAsia="方正仿宋_GBK"/>
          <w:sz w:val="33"/>
          <w:szCs w:val="33"/>
        </w:rPr>
        <w:t>2019</w:t>
      </w:r>
      <w:r>
        <w:rPr>
          <w:rFonts w:eastAsia="方正仿宋_GBK" w:cs="方正仿宋_GBK" w:hint="eastAsia"/>
          <w:b/>
          <w:sz w:val="33"/>
          <w:szCs w:val="33"/>
        </w:rPr>
        <w:t>〕</w:t>
      </w:r>
      <w:r w:rsidR="00644713">
        <w:rPr>
          <w:rFonts w:eastAsia="方正仿宋_GBK" w:hint="eastAsia"/>
          <w:sz w:val="33"/>
          <w:szCs w:val="33"/>
        </w:rPr>
        <w:t>117</w:t>
      </w:r>
      <w:r>
        <w:rPr>
          <w:rFonts w:eastAsia="方正仿宋_GBK" w:cs="方正仿宋_GBK" w:hint="eastAsia"/>
          <w:sz w:val="33"/>
          <w:szCs w:val="33"/>
        </w:rPr>
        <w:t>号</w:t>
      </w:r>
    </w:p>
    <w:p w:rsidR="004D2D98" w:rsidRDefault="004D2D98" w:rsidP="004D2D98">
      <w:pPr>
        <w:widowControl/>
        <w:spacing w:line="500" w:lineRule="exact"/>
        <w:jc w:val="center"/>
        <w:rPr>
          <w:rFonts w:ascii="方正小标宋_GBK" w:eastAsia="方正小标宋_GBK" w:cs="方正小标宋_GBK"/>
          <w:b/>
          <w:bCs/>
          <w:spacing w:val="10"/>
          <w:sz w:val="44"/>
          <w:szCs w:val="44"/>
        </w:rPr>
      </w:pPr>
    </w:p>
    <w:p w:rsidR="004D2D98" w:rsidRDefault="004D2D98" w:rsidP="004D2D98">
      <w:pPr>
        <w:widowControl/>
        <w:spacing w:line="620" w:lineRule="exact"/>
        <w:jc w:val="center"/>
        <w:rPr>
          <w:rFonts w:ascii="方正小标宋_GBK" w:eastAsia="方正小标宋_GBK" w:cs="方正小标宋_GBK"/>
          <w:b/>
          <w:bCs/>
          <w:spacing w:val="10"/>
          <w:sz w:val="44"/>
          <w:szCs w:val="44"/>
        </w:rPr>
      </w:pPr>
      <w:r>
        <w:rPr>
          <w:rFonts w:ascii="方正小标宋_GBK" w:eastAsia="方正小标宋_GBK" w:cs="方正小标宋_GBK" w:hint="eastAsia"/>
          <w:b/>
          <w:bCs/>
          <w:spacing w:val="10"/>
          <w:sz w:val="44"/>
          <w:szCs w:val="44"/>
        </w:rPr>
        <w:t>重庆市渝中区教育委员会</w:t>
      </w:r>
    </w:p>
    <w:p w:rsidR="00F51FDB" w:rsidRDefault="00A54E27" w:rsidP="004D2D98">
      <w:pPr>
        <w:widowControl/>
        <w:spacing w:line="620" w:lineRule="exact"/>
        <w:jc w:val="center"/>
        <w:rPr>
          <w:rFonts w:ascii="方正小标宋_GBK" w:eastAsia="方正小标宋_GBK" w:cs="方正小标宋_GBK"/>
          <w:b/>
          <w:bCs/>
          <w:spacing w:val="10"/>
          <w:sz w:val="44"/>
          <w:szCs w:val="44"/>
        </w:rPr>
      </w:pPr>
      <w:r w:rsidRPr="004D2D98">
        <w:rPr>
          <w:rFonts w:ascii="方正小标宋_GBK" w:eastAsia="方正小标宋_GBK" w:cs="方正小标宋_GBK" w:hint="eastAsia"/>
          <w:b/>
          <w:bCs/>
          <w:spacing w:val="10"/>
          <w:sz w:val="44"/>
          <w:szCs w:val="44"/>
        </w:rPr>
        <w:t>关于印发《渝中区校园生活垃圾分类工作</w:t>
      </w:r>
    </w:p>
    <w:p w:rsidR="00F0561A" w:rsidRPr="004D2D98" w:rsidRDefault="00A54E27" w:rsidP="004D2D98">
      <w:pPr>
        <w:widowControl/>
        <w:spacing w:line="620" w:lineRule="exact"/>
        <w:jc w:val="center"/>
        <w:rPr>
          <w:rFonts w:ascii="方正小标宋_GBK" w:eastAsia="方正小标宋_GBK" w:cs="方正小标宋_GBK"/>
          <w:b/>
          <w:bCs/>
          <w:spacing w:val="10"/>
          <w:sz w:val="44"/>
          <w:szCs w:val="44"/>
        </w:rPr>
      </w:pPr>
      <w:r w:rsidRPr="004D2D98">
        <w:rPr>
          <w:rFonts w:ascii="方正小标宋_GBK" w:eastAsia="方正小标宋_GBK" w:cs="方正小标宋_GBK" w:hint="eastAsia"/>
          <w:b/>
          <w:bCs/>
          <w:spacing w:val="10"/>
          <w:sz w:val="44"/>
          <w:szCs w:val="44"/>
        </w:rPr>
        <w:t>考核评价细则》（试行）的通知</w:t>
      </w:r>
    </w:p>
    <w:p w:rsidR="00F0561A" w:rsidRPr="00F51FDB" w:rsidRDefault="00F0561A" w:rsidP="00F71AA9">
      <w:pPr>
        <w:widowControl/>
        <w:spacing w:line="600" w:lineRule="exact"/>
        <w:rPr>
          <w:rFonts w:ascii="方正仿宋_GBK" w:eastAsia="方正仿宋_GBK" w:hAnsi="Courier New"/>
          <w:sz w:val="32"/>
          <w:szCs w:val="32"/>
        </w:rPr>
      </w:pPr>
    </w:p>
    <w:p w:rsidR="00F0561A" w:rsidRPr="00F71AA9" w:rsidRDefault="00A54E27" w:rsidP="00F71AA9">
      <w:pPr>
        <w:spacing w:line="600" w:lineRule="exact"/>
        <w:rPr>
          <w:rFonts w:ascii="方正仿宋_GBK" w:eastAsia="方正仿宋_GBK"/>
          <w:sz w:val="32"/>
          <w:szCs w:val="32"/>
        </w:rPr>
      </w:pPr>
      <w:r w:rsidRPr="00F71AA9">
        <w:rPr>
          <w:rFonts w:ascii="方正仿宋_GBK" w:eastAsia="方正仿宋_GBK" w:hint="eastAsia"/>
          <w:sz w:val="32"/>
          <w:szCs w:val="32"/>
        </w:rPr>
        <w:t>委属各校园：</w:t>
      </w:r>
    </w:p>
    <w:p w:rsidR="00F0561A" w:rsidRPr="00F71AA9" w:rsidRDefault="00A54E27" w:rsidP="00F71AA9">
      <w:pPr>
        <w:spacing w:line="600" w:lineRule="exact"/>
        <w:ind w:firstLineChars="200" w:firstLine="640"/>
        <w:rPr>
          <w:rFonts w:ascii="方正仿宋_GBK" w:eastAsia="方正仿宋_GBK" w:hAnsi="Courier New"/>
          <w:sz w:val="32"/>
          <w:szCs w:val="32"/>
        </w:rPr>
      </w:pPr>
      <w:r w:rsidRPr="00F71AA9">
        <w:rPr>
          <w:rFonts w:ascii="方正仿宋_GBK" w:eastAsia="方正仿宋_GBK" w:hAnsi="Courier New" w:hint="eastAsia"/>
          <w:sz w:val="32"/>
          <w:szCs w:val="32"/>
        </w:rPr>
        <w:t>为认真做好全区公共机构生活垃圾分类工作，根据国家机关事务管理局和市政府的相关要求、重庆市公共机构生活垃圾强制分类工作目标任务、《关于印发渝中区城市生活垃圾分类工作评价细则（试行）》的通知》（渝中城综管办〔2019〕60号）的精神，结合我区校园实际，制定了《渝中区校园生活垃圾分类工作考核评价细则》（试行）（附件1，简称《评价细则》）、《渝中区校园生活垃圾分类工作台账目录》（附件2，简称《目录》）。现印发给你们，请遵照执行。</w:t>
      </w:r>
    </w:p>
    <w:p w:rsidR="00F0561A" w:rsidRPr="00F71AA9" w:rsidRDefault="00A54E27" w:rsidP="00F71AA9">
      <w:pPr>
        <w:spacing w:line="600" w:lineRule="exact"/>
        <w:ind w:firstLineChars="200" w:firstLine="640"/>
        <w:rPr>
          <w:rFonts w:ascii="方正仿宋_GBK" w:eastAsia="方正仿宋_GBK" w:hAnsi="Courier New"/>
          <w:sz w:val="32"/>
          <w:szCs w:val="32"/>
        </w:rPr>
      </w:pPr>
      <w:r w:rsidRPr="00F71AA9">
        <w:rPr>
          <w:rFonts w:ascii="方正仿宋_GBK" w:eastAsia="方正仿宋_GBK" w:hAnsi="Courier New" w:hint="eastAsia"/>
          <w:sz w:val="32"/>
          <w:szCs w:val="32"/>
        </w:rPr>
        <w:t>工作要求：</w:t>
      </w:r>
    </w:p>
    <w:p w:rsidR="00F0561A" w:rsidRPr="00F71AA9" w:rsidRDefault="00A54E27" w:rsidP="00F71AA9">
      <w:pPr>
        <w:spacing w:line="600" w:lineRule="exact"/>
        <w:ind w:firstLineChars="200" w:firstLine="640"/>
        <w:rPr>
          <w:rFonts w:ascii="方正仿宋_GBK" w:eastAsia="方正仿宋_GBK" w:hAnsi="Courier New"/>
          <w:sz w:val="32"/>
          <w:szCs w:val="32"/>
        </w:rPr>
      </w:pPr>
      <w:r w:rsidRPr="00F71AA9">
        <w:rPr>
          <w:rFonts w:ascii="方正仿宋_GBK" w:eastAsia="方正仿宋_GBK" w:hAnsi="Courier New" w:hint="eastAsia"/>
          <w:sz w:val="32"/>
          <w:szCs w:val="32"/>
        </w:rPr>
        <w:lastRenderedPageBreak/>
        <w:t>1.《目录》供各校园按规定逐项开展生活垃圾分类工作，请自行留存，不需上报。</w:t>
      </w:r>
    </w:p>
    <w:p w:rsidR="00F0561A" w:rsidRPr="00F71AA9" w:rsidRDefault="00A54E27" w:rsidP="00F71AA9">
      <w:pPr>
        <w:spacing w:line="600" w:lineRule="exact"/>
        <w:ind w:firstLineChars="200" w:firstLine="640"/>
        <w:rPr>
          <w:rFonts w:ascii="方正仿宋_GBK" w:eastAsia="方正仿宋_GBK" w:hAnsi="Courier New"/>
          <w:sz w:val="32"/>
          <w:szCs w:val="32"/>
        </w:rPr>
      </w:pPr>
      <w:r w:rsidRPr="00F71AA9">
        <w:rPr>
          <w:rFonts w:ascii="方正仿宋_GBK" w:eastAsia="方正仿宋_GBK" w:hAnsi="Courier New" w:hint="eastAsia"/>
          <w:sz w:val="32"/>
          <w:szCs w:val="32"/>
        </w:rPr>
        <w:t xml:space="preserve">2.各校园请于2019年12月30日前按照《评价细则》（试行）认真开展自评，并将自评考核评价表电子版上报区教委体卫艺科。 </w:t>
      </w:r>
      <w:r w:rsidRPr="00F71AA9">
        <w:rPr>
          <w:rFonts w:ascii="方正仿宋_GBK" w:eastAsia="方正仿宋_GBK" w:hint="eastAsia"/>
          <w:sz w:val="32"/>
          <w:szCs w:val="32"/>
        </w:rPr>
        <w:t xml:space="preserve">联系人：庞小玲联系电话：63736533     </w:t>
      </w:r>
      <w:r w:rsidRPr="00F71AA9">
        <w:rPr>
          <w:rFonts w:ascii="方正仿宋_GBK" w:eastAsia="方正仿宋_GBK" w:hAnsi="Courier New" w:hint="eastAsia"/>
          <w:sz w:val="32"/>
          <w:szCs w:val="32"/>
        </w:rPr>
        <w:t>邮箱1736386046@qq.com。</w:t>
      </w:r>
      <w:bookmarkStart w:id="0" w:name="_GoBack"/>
      <w:bookmarkEnd w:id="0"/>
    </w:p>
    <w:p w:rsidR="00F0561A" w:rsidRPr="00F71AA9" w:rsidRDefault="00F0561A" w:rsidP="005D379C">
      <w:pPr>
        <w:spacing w:line="600" w:lineRule="exact"/>
        <w:rPr>
          <w:rFonts w:ascii="方正仿宋_GBK" w:eastAsia="方正仿宋_GBK"/>
          <w:sz w:val="32"/>
          <w:szCs w:val="32"/>
        </w:rPr>
      </w:pPr>
    </w:p>
    <w:p w:rsidR="00F0561A" w:rsidRPr="00F71AA9" w:rsidRDefault="00A54E27" w:rsidP="00F71AA9">
      <w:pPr>
        <w:spacing w:line="600" w:lineRule="exact"/>
        <w:ind w:leftChars="304" w:left="1758" w:hangingChars="350" w:hanging="1120"/>
        <w:rPr>
          <w:rFonts w:ascii="方正仿宋_GBK" w:eastAsia="方正仿宋_GBK"/>
          <w:sz w:val="32"/>
          <w:szCs w:val="32"/>
        </w:rPr>
      </w:pPr>
      <w:r w:rsidRPr="00F71AA9">
        <w:rPr>
          <w:rFonts w:ascii="方正仿宋_GBK" w:eastAsia="方正仿宋_GBK" w:hint="eastAsia"/>
          <w:sz w:val="32"/>
          <w:szCs w:val="32"/>
        </w:rPr>
        <w:t>附件：1.</w:t>
      </w:r>
      <w:r w:rsidRPr="00F71AA9">
        <w:rPr>
          <w:rFonts w:ascii="方正仿宋_GBK" w:eastAsia="方正仿宋_GBK" w:hAnsi="Courier New" w:hint="eastAsia"/>
          <w:sz w:val="32"/>
          <w:szCs w:val="32"/>
        </w:rPr>
        <w:t>《渝中区校园生活垃圾分类工作考核评价细则》（试行）</w:t>
      </w:r>
    </w:p>
    <w:p w:rsidR="00F0561A" w:rsidRPr="00F71AA9" w:rsidRDefault="00A54E27" w:rsidP="00F71AA9">
      <w:pPr>
        <w:spacing w:line="600" w:lineRule="exact"/>
        <w:rPr>
          <w:rFonts w:ascii="方正仿宋_GBK" w:eastAsia="方正仿宋_GBK"/>
          <w:sz w:val="32"/>
          <w:szCs w:val="32"/>
        </w:rPr>
      </w:pPr>
      <w:r w:rsidRPr="00F71AA9">
        <w:rPr>
          <w:rFonts w:ascii="方正仿宋_GBK" w:eastAsia="方正仿宋_GBK" w:hint="eastAsia"/>
          <w:sz w:val="32"/>
          <w:szCs w:val="32"/>
        </w:rPr>
        <w:t xml:space="preserve">        </w:t>
      </w:r>
      <w:r w:rsidR="00F71AA9">
        <w:rPr>
          <w:rFonts w:ascii="方正仿宋_GBK" w:eastAsia="方正仿宋_GBK" w:hint="eastAsia"/>
          <w:sz w:val="32"/>
          <w:szCs w:val="32"/>
        </w:rPr>
        <w:t xml:space="preserve"> </w:t>
      </w:r>
      <w:r w:rsidRPr="00F71AA9">
        <w:rPr>
          <w:rFonts w:ascii="方正仿宋_GBK" w:eastAsia="方正仿宋_GBK" w:hint="eastAsia"/>
          <w:sz w:val="32"/>
          <w:szCs w:val="32"/>
        </w:rPr>
        <w:t xml:space="preserve"> 2.《渝中区校园生活垃圾分类工作台账目录》</w:t>
      </w:r>
    </w:p>
    <w:p w:rsidR="00F0561A" w:rsidRPr="00F71AA9" w:rsidRDefault="00F0561A" w:rsidP="00F71AA9">
      <w:pPr>
        <w:spacing w:line="600" w:lineRule="exact"/>
        <w:ind w:firstLineChars="200" w:firstLine="640"/>
        <w:rPr>
          <w:rFonts w:ascii="方正仿宋_GBK" w:eastAsia="方正仿宋_GBK" w:hAnsi="Courier New"/>
          <w:sz w:val="32"/>
          <w:szCs w:val="32"/>
        </w:rPr>
      </w:pPr>
    </w:p>
    <w:p w:rsidR="00F71AA9" w:rsidRDefault="00F71AA9" w:rsidP="00F71AA9">
      <w:pPr>
        <w:spacing w:line="600" w:lineRule="exact"/>
        <w:ind w:firstLineChars="200" w:firstLine="640"/>
        <w:rPr>
          <w:rFonts w:ascii="方正仿宋_GBK" w:eastAsia="方正仿宋_GBK" w:hAnsi="Courier New"/>
          <w:sz w:val="32"/>
          <w:szCs w:val="32"/>
        </w:rPr>
      </w:pPr>
    </w:p>
    <w:p w:rsidR="00F0561A" w:rsidRPr="00F71AA9" w:rsidRDefault="00A54E27" w:rsidP="00F71AA9">
      <w:pPr>
        <w:spacing w:line="600" w:lineRule="exact"/>
        <w:ind w:firstLineChars="1350" w:firstLine="4320"/>
        <w:rPr>
          <w:rFonts w:ascii="方正仿宋_GBK" w:eastAsia="方正仿宋_GBK" w:hAnsi="Courier New"/>
          <w:sz w:val="32"/>
          <w:szCs w:val="32"/>
        </w:rPr>
      </w:pPr>
      <w:r w:rsidRPr="00F71AA9">
        <w:rPr>
          <w:rFonts w:ascii="方正仿宋_GBK" w:eastAsia="方正仿宋_GBK" w:hAnsi="Courier New" w:hint="eastAsia"/>
          <w:sz w:val="32"/>
          <w:szCs w:val="32"/>
        </w:rPr>
        <w:t>重庆市渝中区教育委员会</w:t>
      </w:r>
    </w:p>
    <w:p w:rsidR="00F0561A" w:rsidRPr="00F71AA9" w:rsidRDefault="00A54E27" w:rsidP="00F71AA9">
      <w:pPr>
        <w:spacing w:line="600" w:lineRule="exact"/>
        <w:ind w:firstLineChars="200" w:firstLine="640"/>
        <w:rPr>
          <w:rFonts w:ascii="方正仿宋_GBK" w:eastAsia="方正仿宋_GBK" w:hAnsi="Courier New"/>
          <w:sz w:val="32"/>
          <w:szCs w:val="32"/>
        </w:rPr>
      </w:pPr>
      <w:r w:rsidRPr="00F71AA9">
        <w:rPr>
          <w:rFonts w:ascii="方正仿宋_GBK" w:eastAsia="方正仿宋_GBK" w:hAnsi="Courier New" w:hint="eastAsia"/>
          <w:sz w:val="32"/>
          <w:szCs w:val="32"/>
        </w:rPr>
        <w:t xml:space="preserve">                        </w:t>
      </w:r>
      <w:r w:rsidR="006533D7">
        <w:rPr>
          <w:rFonts w:ascii="方正仿宋_GBK" w:eastAsia="方正仿宋_GBK" w:hAnsi="Courier New" w:hint="eastAsia"/>
          <w:sz w:val="32"/>
          <w:szCs w:val="32"/>
        </w:rPr>
        <w:t xml:space="preserve">  </w:t>
      </w:r>
      <w:r w:rsidRPr="00F71AA9">
        <w:rPr>
          <w:rFonts w:ascii="方正仿宋_GBK" w:eastAsia="方正仿宋_GBK" w:hAnsi="Courier New" w:hint="eastAsia"/>
          <w:sz w:val="32"/>
          <w:szCs w:val="32"/>
        </w:rPr>
        <w:t xml:space="preserve"> 2019年12月</w:t>
      </w:r>
      <w:r w:rsidR="00EA403E">
        <w:rPr>
          <w:rFonts w:ascii="方正仿宋_GBK" w:eastAsia="方正仿宋_GBK" w:hAnsi="Courier New" w:hint="eastAsia"/>
          <w:sz w:val="32"/>
          <w:szCs w:val="32"/>
        </w:rPr>
        <w:t>5</w:t>
      </w:r>
      <w:r w:rsidRPr="00F71AA9">
        <w:rPr>
          <w:rFonts w:ascii="方正仿宋_GBK" w:eastAsia="方正仿宋_GBK" w:hAnsi="Courier New" w:hint="eastAsia"/>
          <w:sz w:val="32"/>
          <w:szCs w:val="32"/>
        </w:rPr>
        <w:t>日</w:t>
      </w:r>
    </w:p>
    <w:p w:rsidR="00F0561A" w:rsidRDefault="00F0561A"/>
    <w:p w:rsidR="00F0561A" w:rsidRDefault="00F0561A"/>
    <w:p w:rsidR="00F0561A" w:rsidRDefault="00F0561A"/>
    <w:p w:rsidR="00F0561A" w:rsidRDefault="00F0561A"/>
    <w:p w:rsidR="00F0561A" w:rsidRDefault="00F0561A"/>
    <w:p w:rsidR="00F0561A" w:rsidRDefault="00F0561A"/>
    <w:p w:rsidR="00F0561A" w:rsidRDefault="00F0561A"/>
    <w:p w:rsidR="00F0561A" w:rsidRDefault="00F0561A"/>
    <w:p w:rsidR="00F0561A" w:rsidRDefault="00F0561A"/>
    <w:p w:rsidR="00F0561A" w:rsidRDefault="00F0561A"/>
    <w:p w:rsidR="00F0561A" w:rsidRDefault="00F0561A"/>
    <w:p w:rsidR="00F0561A" w:rsidRDefault="00F0561A"/>
    <w:p w:rsidR="00F0561A" w:rsidRDefault="00F0561A"/>
    <w:p w:rsidR="00F0561A" w:rsidRDefault="00F0561A">
      <w:pPr>
        <w:sectPr w:rsidR="00F0561A" w:rsidSect="005B3E47">
          <w:footerReference w:type="default" r:id="rId7"/>
          <w:pgSz w:w="11906" w:h="16838"/>
          <w:pgMar w:top="1814" w:right="1758" w:bottom="1814" w:left="1758" w:header="851" w:footer="992" w:gutter="0"/>
          <w:pgNumType w:fmt="numberInDash" w:start="1"/>
          <w:cols w:space="425"/>
          <w:docGrid w:type="lines" w:linePitch="312"/>
        </w:sectPr>
      </w:pPr>
    </w:p>
    <w:p w:rsidR="00F0561A" w:rsidRDefault="00A54E27">
      <w:pPr>
        <w:rPr>
          <w:rFonts w:ascii="方正黑体_GBK" w:eastAsia="方正黑体_GBK"/>
          <w:sz w:val="32"/>
          <w:szCs w:val="32"/>
        </w:rPr>
      </w:pPr>
      <w:r>
        <w:rPr>
          <w:rFonts w:ascii="方正黑体_GBK" w:eastAsia="方正黑体_GBK" w:hint="eastAsia"/>
          <w:sz w:val="32"/>
          <w:szCs w:val="32"/>
        </w:rPr>
        <w:lastRenderedPageBreak/>
        <w:t>附件1</w:t>
      </w:r>
    </w:p>
    <w:p w:rsidR="00F0561A" w:rsidRPr="00D85F20" w:rsidRDefault="00A54E27">
      <w:pPr>
        <w:jc w:val="center"/>
        <w:rPr>
          <w:rFonts w:ascii="方正小标宋_GBK" w:eastAsia="方正小标宋_GBK"/>
          <w:b/>
          <w:sz w:val="44"/>
          <w:szCs w:val="44"/>
        </w:rPr>
      </w:pPr>
      <w:r w:rsidRPr="00D85F20">
        <w:rPr>
          <w:rFonts w:ascii="方正小标宋_GBK" w:eastAsia="方正小标宋_GBK" w:hint="eastAsia"/>
          <w:b/>
          <w:sz w:val="44"/>
          <w:szCs w:val="44"/>
        </w:rPr>
        <w:t>渝中区校园生活垃圾强制分类工作考核评价表（试行）</w:t>
      </w:r>
    </w:p>
    <w:p w:rsidR="00F0561A" w:rsidRDefault="00A54E27">
      <w:pPr>
        <w:rPr>
          <w:rFonts w:ascii="方正小标宋_GBK" w:eastAsia="方正小标宋_GBK"/>
          <w:sz w:val="24"/>
        </w:rPr>
      </w:pPr>
      <w:r>
        <w:rPr>
          <w:rFonts w:ascii="方正小标宋_GBK" w:eastAsia="方正小标宋_GBK" w:hint="eastAsia"/>
          <w:sz w:val="24"/>
        </w:rPr>
        <w:t>填报单位（盖章）：                                                                              评价总得分：</w:t>
      </w:r>
    </w:p>
    <w:tbl>
      <w:tblPr>
        <w:tblW w:w="15163"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5"/>
        <w:gridCol w:w="2249"/>
        <w:gridCol w:w="5714"/>
        <w:gridCol w:w="1905"/>
        <w:gridCol w:w="697"/>
        <w:gridCol w:w="3173"/>
      </w:tblGrid>
      <w:tr w:rsidR="00F0561A" w:rsidTr="00D85F20">
        <w:trPr>
          <w:trHeight w:val="213"/>
          <w:jc w:val="center"/>
        </w:trPr>
        <w:tc>
          <w:tcPr>
            <w:tcW w:w="1425" w:type="dxa"/>
            <w:tcBorders>
              <w:top w:val="single" w:sz="4" w:space="0" w:color="auto"/>
              <w:left w:val="single" w:sz="4" w:space="0" w:color="auto"/>
              <w:bottom w:val="single" w:sz="4" w:space="0" w:color="auto"/>
              <w:right w:val="single" w:sz="4" w:space="0" w:color="auto"/>
            </w:tcBorders>
            <w:noWrap/>
            <w:vAlign w:val="center"/>
          </w:tcPr>
          <w:p w:rsidR="00F0561A" w:rsidRDefault="00A54E27">
            <w:pPr>
              <w:snapToGrid w:val="0"/>
              <w:ind w:leftChars="-85" w:left="-178" w:rightChars="-105" w:right="-220"/>
              <w:jc w:val="center"/>
              <w:rPr>
                <w:rFonts w:ascii="方正黑体_GBK" w:eastAsia="方正黑体_GBK"/>
                <w:sz w:val="28"/>
                <w:szCs w:val="28"/>
              </w:rPr>
            </w:pPr>
            <w:r>
              <w:rPr>
                <w:rFonts w:ascii="方正黑体_GBK" w:eastAsia="方正黑体_GBK" w:hint="eastAsia"/>
                <w:sz w:val="28"/>
                <w:szCs w:val="28"/>
              </w:rPr>
              <w:t>考核项目</w:t>
            </w:r>
          </w:p>
        </w:tc>
        <w:tc>
          <w:tcPr>
            <w:tcW w:w="2249" w:type="dxa"/>
            <w:tcBorders>
              <w:top w:val="single" w:sz="4" w:space="0" w:color="auto"/>
              <w:left w:val="nil"/>
              <w:bottom w:val="single" w:sz="4" w:space="0" w:color="auto"/>
              <w:right w:val="single" w:sz="4" w:space="0" w:color="auto"/>
            </w:tcBorders>
            <w:noWrap/>
            <w:vAlign w:val="center"/>
          </w:tcPr>
          <w:p w:rsidR="00F0561A" w:rsidRDefault="00A54E27">
            <w:pPr>
              <w:snapToGrid w:val="0"/>
              <w:jc w:val="center"/>
              <w:rPr>
                <w:rFonts w:ascii="方正黑体_GBK" w:eastAsia="方正黑体_GBK"/>
                <w:sz w:val="28"/>
                <w:szCs w:val="28"/>
              </w:rPr>
            </w:pPr>
            <w:r>
              <w:rPr>
                <w:rFonts w:ascii="方正黑体_GBK" w:eastAsia="方正黑体_GBK" w:hint="eastAsia"/>
                <w:sz w:val="28"/>
                <w:szCs w:val="28"/>
              </w:rPr>
              <w:t>考核内容</w:t>
            </w:r>
          </w:p>
        </w:tc>
        <w:tc>
          <w:tcPr>
            <w:tcW w:w="5714" w:type="dxa"/>
            <w:tcBorders>
              <w:top w:val="single" w:sz="4" w:space="0" w:color="auto"/>
              <w:left w:val="nil"/>
              <w:bottom w:val="single" w:sz="4" w:space="0" w:color="auto"/>
              <w:right w:val="single" w:sz="4" w:space="0" w:color="auto"/>
            </w:tcBorders>
            <w:noWrap/>
            <w:vAlign w:val="center"/>
          </w:tcPr>
          <w:p w:rsidR="00F0561A" w:rsidRDefault="00A54E27">
            <w:pPr>
              <w:snapToGrid w:val="0"/>
              <w:jc w:val="center"/>
              <w:rPr>
                <w:rFonts w:ascii="方正黑体_GBK" w:eastAsia="方正黑体_GBK"/>
                <w:sz w:val="28"/>
                <w:szCs w:val="28"/>
              </w:rPr>
            </w:pPr>
            <w:r>
              <w:rPr>
                <w:rFonts w:ascii="方正黑体_GBK" w:eastAsia="方正黑体_GBK" w:hint="eastAsia"/>
                <w:sz w:val="28"/>
                <w:szCs w:val="28"/>
              </w:rPr>
              <w:t>考核标准</w:t>
            </w:r>
          </w:p>
        </w:tc>
        <w:tc>
          <w:tcPr>
            <w:tcW w:w="1905" w:type="dxa"/>
            <w:tcBorders>
              <w:top w:val="single" w:sz="4" w:space="0" w:color="auto"/>
              <w:left w:val="nil"/>
              <w:bottom w:val="single" w:sz="4" w:space="0" w:color="auto"/>
              <w:right w:val="single" w:sz="4" w:space="0" w:color="auto"/>
            </w:tcBorders>
            <w:noWrap/>
            <w:vAlign w:val="center"/>
          </w:tcPr>
          <w:p w:rsidR="00F0561A" w:rsidRDefault="00A54E27">
            <w:pPr>
              <w:snapToGrid w:val="0"/>
              <w:jc w:val="center"/>
              <w:rPr>
                <w:rFonts w:ascii="方正黑体_GBK" w:eastAsia="方正黑体_GBK"/>
                <w:sz w:val="28"/>
                <w:szCs w:val="28"/>
              </w:rPr>
            </w:pPr>
            <w:r>
              <w:rPr>
                <w:rFonts w:ascii="方正黑体_GBK" w:eastAsia="方正黑体_GBK" w:hint="eastAsia"/>
                <w:sz w:val="28"/>
                <w:szCs w:val="28"/>
              </w:rPr>
              <w:t>考核方法</w:t>
            </w:r>
          </w:p>
        </w:tc>
        <w:tc>
          <w:tcPr>
            <w:tcW w:w="697" w:type="dxa"/>
            <w:tcBorders>
              <w:top w:val="single" w:sz="4" w:space="0" w:color="auto"/>
              <w:left w:val="nil"/>
              <w:bottom w:val="single" w:sz="4" w:space="0" w:color="auto"/>
              <w:right w:val="single" w:sz="4" w:space="0" w:color="auto"/>
            </w:tcBorders>
            <w:noWrap/>
            <w:vAlign w:val="center"/>
          </w:tcPr>
          <w:p w:rsidR="00F0561A" w:rsidRDefault="00A54E27">
            <w:pPr>
              <w:snapToGrid w:val="0"/>
              <w:jc w:val="center"/>
              <w:rPr>
                <w:rFonts w:ascii="方正黑体_GBK" w:eastAsia="方正黑体_GBK"/>
                <w:sz w:val="28"/>
                <w:szCs w:val="28"/>
              </w:rPr>
            </w:pPr>
            <w:r>
              <w:rPr>
                <w:rFonts w:ascii="方正黑体_GBK" w:eastAsia="方正黑体_GBK" w:hint="eastAsia"/>
                <w:sz w:val="28"/>
                <w:szCs w:val="28"/>
              </w:rPr>
              <w:t>得分</w:t>
            </w:r>
          </w:p>
        </w:tc>
        <w:tc>
          <w:tcPr>
            <w:tcW w:w="3173" w:type="dxa"/>
            <w:tcBorders>
              <w:top w:val="single" w:sz="4" w:space="0" w:color="auto"/>
              <w:left w:val="nil"/>
              <w:bottom w:val="single" w:sz="4" w:space="0" w:color="auto"/>
              <w:right w:val="single" w:sz="4" w:space="0" w:color="auto"/>
            </w:tcBorders>
            <w:noWrap/>
            <w:vAlign w:val="center"/>
          </w:tcPr>
          <w:p w:rsidR="00F0561A" w:rsidRDefault="00A54E27">
            <w:pPr>
              <w:snapToGrid w:val="0"/>
              <w:jc w:val="center"/>
              <w:rPr>
                <w:rFonts w:ascii="方正黑体_GBK" w:eastAsia="方正黑体_GBK"/>
                <w:sz w:val="28"/>
                <w:szCs w:val="28"/>
              </w:rPr>
            </w:pPr>
            <w:r>
              <w:rPr>
                <w:rFonts w:ascii="方正黑体_GBK" w:eastAsia="方正黑体_GBK" w:hint="eastAsia"/>
                <w:sz w:val="28"/>
                <w:szCs w:val="28"/>
              </w:rPr>
              <w:t>备注</w:t>
            </w:r>
          </w:p>
        </w:tc>
      </w:tr>
      <w:tr w:rsidR="00F0561A" w:rsidTr="00D85F20">
        <w:trPr>
          <w:trHeight w:val="823"/>
          <w:jc w:val="center"/>
        </w:trPr>
        <w:tc>
          <w:tcPr>
            <w:tcW w:w="1425" w:type="dxa"/>
            <w:vMerge w:val="restart"/>
            <w:tcBorders>
              <w:top w:val="nil"/>
              <w:left w:val="single" w:sz="4" w:space="0" w:color="auto"/>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1.制度建设（15分）</w:t>
            </w:r>
          </w:p>
        </w:tc>
        <w:tc>
          <w:tcPr>
            <w:tcW w:w="2249"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1.1组织学习（2分）</w:t>
            </w:r>
          </w:p>
        </w:tc>
        <w:tc>
          <w:tcPr>
            <w:tcW w:w="5714"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纳入基层党建工作，校园领导干部带头认真组织学习贯彻习近平总书记关于生活垃圾分类的重要指示精神，得2分。</w:t>
            </w:r>
          </w:p>
        </w:tc>
        <w:tc>
          <w:tcPr>
            <w:tcW w:w="1905"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查看会议记录、照片等</w:t>
            </w: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根据纳入基层党建工作情况是得2分，否不得分。</w:t>
            </w:r>
          </w:p>
        </w:tc>
      </w:tr>
      <w:tr w:rsidR="00F0561A" w:rsidTr="00D85F20">
        <w:trPr>
          <w:trHeight w:val="1055"/>
          <w:jc w:val="center"/>
        </w:trPr>
        <w:tc>
          <w:tcPr>
            <w:tcW w:w="1425" w:type="dxa"/>
            <w:vMerge/>
            <w:tcBorders>
              <w:top w:val="nil"/>
              <w:left w:val="single" w:sz="4" w:space="0" w:color="auto"/>
              <w:bottom w:val="single" w:sz="4" w:space="0" w:color="auto"/>
              <w:right w:val="single" w:sz="4" w:space="0" w:color="auto"/>
            </w:tcBorders>
            <w:noWrap/>
            <w:vAlign w:val="center"/>
          </w:tcPr>
          <w:p w:rsidR="00F0561A" w:rsidRDefault="00F0561A">
            <w:pPr>
              <w:widowControl/>
              <w:jc w:val="left"/>
              <w:rPr>
                <w:rFonts w:ascii="方正仿宋_GBK" w:eastAsia="方正仿宋_GBK"/>
                <w:szCs w:val="21"/>
              </w:rPr>
            </w:pPr>
          </w:p>
        </w:tc>
        <w:tc>
          <w:tcPr>
            <w:tcW w:w="2249"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 xml:space="preserve">1.2制定工作方案 </w:t>
            </w:r>
          </w:p>
          <w:p w:rsidR="00F0561A" w:rsidRDefault="00A54E27">
            <w:pPr>
              <w:snapToGrid w:val="0"/>
              <w:rPr>
                <w:rFonts w:ascii="方正仿宋_GBK" w:eastAsia="方正仿宋_GBK"/>
                <w:szCs w:val="21"/>
              </w:rPr>
            </w:pPr>
            <w:r>
              <w:rPr>
                <w:rFonts w:ascii="方正仿宋_GBK" w:eastAsia="方正仿宋_GBK" w:hint="eastAsia"/>
                <w:szCs w:val="21"/>
              </w:rPr>
              <w:t>（5分）</w:t>
            </w:r>
          </w:p>
        </w:tc>
        <w:tc>
          <w:tcPr>
            <w:tcW w:w="5714"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制定工作方案，建立年度工作计划制度并有效执行，得3分。</w:t>
            </w:r>
          </w:p>
        </w:tc>
        <w:tc>
          <w:tcPr>
            <w:tcW w:w="1905"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查看资料</w:t>
            </w: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资料应包括指导思想、工作目标、分类要求、责任分工、保障措施，缺一项扣1分，最多扣5分。</w:t>
            </w:r>
          </w:p>
        </w:tc>
      </w:tr>
      <w:tr w:rsidR="00F0561A" w:rsidTr="00D85F20">
        <w:trPr>
          <w:trHeight w:val="883"/>
          <w:jc w:val="center"/>
        </w:trPr>
        <w:tc>
          <w:tcPr>
            <w:tcW w:w="1425" w:type="dxa"/>
            <w:vMerge/>
            <w:tcBorders>
              <w:top w:val="nil"/>
              <w:left w:val="single" w:sz="4" w:space="0" w:color="auto"/>
              <w:bottom w:val="single" w:sz="4" w:space="0" w:color="auto"/>
              <w:right w:val="single" w:sz="4" w:space="0" w:color="auto"/>
            </w:tcBorders>
            <w:noWrap/>
            <w:vAlign w:val="center"/>
          </w:tcPr>
          <w:p w:rsidR="00F0561A" w:rsidRDefault="00F0561A">
            <w:pPr>
              <w:widowControl/>
              <w:jc w:val="left"/>
              <w:rPr>
                <w:rFonts w:ascii="方正仿宋_GBK" w:eastAsia="方正仿宋_GBK"/>
                <w:szCs w:val="21"/>
              </w:rPr>
            </w:pPr>
          </w:p>
        </w:tc>
        <w:tc>
          <w:tcPr>
            <w:tcW w:w="2249"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1.3建立垃圾分类工作小组（3分）</w:t>
            </w:r>
          </w:p>
        </w:tc>
        <w:tc>
          <w:tcPr>
            <w:tcW w:w="5714"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明确校（园）负责生活垃圾分类工作的责任领导、分管人员及部门，明确职责分工，建立工作小组或协调机制，得3分；未完成不得分。</w:t>
            </w:r>
          </w:p>
        </w:tc>
        <w:tc>
          <w:tcPr>
            <w:tcW w:w="1905"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查看领导小组或工作协调机制建立名单等文件</w:t>
            </w: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缺一项扣1分，最多扣5分。</w:t>
            </w:r>
          </w:p>
        </w:tc>
      </w:tr>
      <w:tr w:rsidR="00F0561A" w:rsidTr="00D85F20">
        <w:trPr>
          <w:trHeight w:val="966"/>
          <w:jc w:val="center"/>
        </w:trPr>
        <w:tc>
          <w:tcPr>
            <w:tcW w:w="1425" w:type="dxa"/>
            <w:vMerge/>
            <w:tcBorders>
              <w:top w:val="nil"/>
              <w:left w:val="single" w:sz="4" w:space="0" w:color="auto"/>
              <w:bottom w:val="single" w:sz="4" w:space="0" w:color="auto"/>
              <w:right w:val="single" w:sz="4" w:space="0" w:color="auto"/>
            </w:tcBorders>
            <w:noWrap/>
            <w:vAlign w:val="center"/>
          </w:tcPr>
          <w:p w:rsidR="00F0561A" w:rsidRDefault="00F0561A">
            <w:pPr>
              <w:widowControl/>
              <w:jc w:val="left"/>
              <w:rPr>
                <w:rFonts w:ascii="方正仿宋_GBK" w:eastAsia="方正仿宋_GBK"/>
                <w:szCs w:val="21"/>
              </w:rPr>
            </w:pPr>
          </w:p>
        </w:tc>
        <w:tc>
          <w:tcPr>
            <w:tcW w:w="2249"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1.4建立考核管理机制（5分）</w:t>
            </w:r>
          </w:p>
        </w:tc>
        <w:tc>
          <w:tcPr>
            <w:tcW w:w="5714"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建立校（园）工作考核制度、管理制度、检查制度并有效执行，缺一项扣1分，未有效执行不得分。</w:t>
            </w:r>
          </w:p>
        </w:tc>
        <w:tc>
          <w:tcPr>
            <w:tcW w:w="1905"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查看文件、考核记录等</w:t>
            </w: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r>
      <w:tr w:rsidR="00F0561A" w:rsidTr="00D85F20">
        <w:trPr>
          <w:trHeight w:val="620"/>
          <w:jc w:val="center"/>
        </w:trPr>
        <w:tc>
          <w:tcPr>
            <w:tcW w:w="1425" w:type="dxa"/>
            <w:vMerge w:val="restart"/>
            <w:tcBorders>
              <w:top w:val="nil"/>
              <w:left w:val="single" w:sz="4" w:space="0" w:color="auto"/>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2.基础性工作建设</w:t>
            </w:r>
          </w:p>
          <w:p w:rsidR="00F0561A" w:rsidRDefault="00A54E27">
            <w:pPr>
              <w:snapToGrid w:val="0"/>
              <w:rPr>
                <w:rFonts w:ascii="方正仿宋_GBK" w:eastAsia="方正仿宋_GBK"/>
                <w:szCs w:val="21"/>
              </w:rPr>
            </w:pPr>
            <w:r>
              <w:rPr>
                <w:rFonts w:ascii="方正仿宋_GBK" w:eastAsia="方正仿宋_GBK" w:hint="eastAsia"/>
                <w:szCs w:val="21"/>
              </w:rPr>
              <w:t>（15分）</w:t>
            </w:r>
          </w:p>
        </w:tc>
        <w:tc>
          <w:tcPr>
            <w:tcW w:w="2249"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2.1建立基础台账</w:t>
            </w:r>
          </w:p>
          <w:p w:rsidR="00F0561A" w:rsidRDefault="00A54E27">
            <w:pPr>
              <w:snapToGrid w:val="0"/>
              <w:rPr>
                <w:rFonts w:ascii="方正仿宋_GBK" w:eastAsia="方正仿宋_GBK"/>
                <w:szCs w:val="21"/>
              </w:rPr>
            </w:pPr>
            <w:r>
              <w:rPr>
                <w:rFonts w:ascii="方正仿宋_GBK" w:eastAsia="方正仿宋_GBK" w:hint="eastAsia"/>
                <w:szCs w:val="21"/>
              </w:rPr>
              <w:t>（8分）</w:t>
            </w:r>
          </w:p>
          <w:p w:rsidR="00F0561A" w:rsidRDefault="00F0561A">
            <w:pPr>
              <w:snapToGrid w:val="0"/>
              <w:rPr>
                <w:rFonts w:ascii="方正仿宋_GBK" w:eastAsia="方正仿宋_GBK"/>
                <w:szCs w:val="21"/>
              </w:rPr>
            </w:pPr>
          </w:p>
        </w:tc>
        <w:tc>
          <w:tcPr>
            <w:tcW w:w="5714"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建立校（园）生活垃圾分类工作基础台账，包括：分类投放、收集、运输责任主体；分类投放、收集、运输作业形式、作业时间等；易腐垃圾、有害垃圾、可回收物和其他垃圾的数量、分类准确率等，得8分。</w:t>
            </w:r>
          </w:p>
        </w:tc>
        <w:tc>
          <w:tcPr>
            <w:tcW w:w="1905"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查看台账</w:t>
            </w: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未建立基础台账不得分，内容每缺一项扣一分，最高扣8分。台账记录不完整，酌情给分。</w:t>
            </w:r>
          </w:p>
        </w:tc>
      </w:tr>
      <w:tr w:rsidR="00F0561A" w:rsidTr="00D85F20">
        <w:trPr>
          <w:trHeight w:val="733"/>
          <w:jc w:val="center"/>
        </w:trPr>
        <w:tc>
          <w:tcPr>
            <w:tcW w:w="1425" w:type="dxa"/>
            <w:vMerge/>
            <w:tcBorders>
              <w:top w:val="nil"/>
              <w:left w:val="single" w:sz="4" w:space="0" w:color="auto"/>
              <w:bottom w:val="single" w:sz="4" w:space="0" w:color="auto"/>
              <w:right w:val="single" w:sz="4" w:space="0" w:color="auto"/>
            </w:tcBorders>
            <w:noWrap/>
            <w:vAlign w:val="center"/>
          </w:tcPr>
          <w:p w:rsidR="00F0561A" w:rsidRDefault="00F0561A">
            <w:pPr>
              <w:widowControl/>
              <w:jc w:val="left"/>
              <w:rPr>
                <w:rFonts w:ascii="方正仿宋_GBK" w:eastAsia="方正仿宋_GBK"/>
                <w:szCs w:val="21"/>
              </w:rPr>
            </w:pPr>
          </w:p>
        </w:tc>
        <w:tc>
          <w:tcPr>
            <w:tcW w:w="2249" w:type="dxa"/>
            <w:tcBorders>
              <w:top w:val="single" w:sz="4" w:space="0" w:color="auto"/>
              <w:left w:val="nil"/>
              <w:bottom w:val="single" w:sz="4" w:space="0" w:color="auto"/>
              <w:right w:val="single" w:sz="4" w:space="0" w:color="auto"/>
            </w:tcBorders>
            <w:noWrap/>
          </w:tcPr>
          <w:p w:rsidR="00F0561A" w:rsidRDefault="00A54E27">
            <w:pPr>
              <w:snapToGrid w:val="0"/>
              <w:rPr>
                <w:rFonts w:ascii="方正仿宋_GBK" w:eastAsia="方正仿宋_GBK"/>
                <w:szCs w:val="21"/>
              </w:rPr>
            </w:pPr>
            <w:r>
              <w:rPr>
                <w:rFonts w:ascii="方正仿宋_GBK" w:eastAsia="方正仿宋_GBK" w:hint="eastAsia"/>
                <w:szCs w:val="21"/>
              </w:rPr>
              <w:t>2.2分类设施建设完备（4分）</w:t>
            </w:r>
          </w:p>
        </w:tc>
        <w:tc>
          <w:tcPr>
            <w:tcW w:w="5714" w:type="dxa"/>
            <w:tcBorders>
              <w:top w:val="single" w:sz="4" w:space="0" w:color="auto"/>
              <w:left w:val="nil"/>
              <w:bottom w:val="single" w:sz="4" w:space="0" w:color="auto"/>
              <w:right w:val="single" w:sz="4" w:space="0" w:color="auto"/>
            </w:tcBorders>
            <w:noWrap/>
          </w:tcPr>
          <w:p w:rsidR="00F0561A" w:rsidRDefault="00A54E27">
            <w:pPr>
              <w:snapToGrid w:val="0"/>
              <w:rPr>
                <w:rFonts w:ascii="方正仿宋_GBK" w:eastAsia="方正仿宋_GBK"/>
                <w:szCs w:val="21"/>
              </w:rPr>
            </w:pPr>
            <w:r>
              <w:rPr>
                <w:rFonts w:ascii="方正仿宋_GBK" w:eastAsia="方正仿宋_GBK" w:hint="eastAsia"/>
                <w:szCs w:val="21"/>
              </w:rPr>
              <w:t>各校（园）易腐垃圾、可回收物、有害垃圾和其他垃圾投放设施完备，得4分。</w:t>
            </w:r>
          </w:p>
        </w:tc>
        <w:tc>
          <w:tcPr>
            <w:tcW w:w="1905"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实地抽查</w:t>
            </w: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A54E27">
            <w:pPr>
              <w:snapToGrid w:val="0"/>
              <w:spacing w:line="264" w:lineRule="auto"/>
              <w:rPr>
                <w:rFonts w:ascii="方正仿宋_GBK" w:eastAsia="方正仿宋_GBK"/>
                <w:szCs w:val="21"/>
              </w:rPr>
            </w:pPr>
            <w:r>
              <w:rPr>
                <w:rFonts w:ascii="方正仿宋_GBK" w:eastAsia="方正仿宋_GBK" w:hint="eastAsia"/>
                <w:szCs w:val="21"/>
              </w:rPr>
              <w:t>投放设施设置位置应合理</w:t>
            </w:r>
          </w:p>
        </w:tc>
      </w:tr>
      <w:tr w:rsidR="00F0561A" w:rsidTr="00D85F20">
        <w:trPr>
          <w:trHeight w:val="237"/>
          <w:jc w:val="center"/>
        </w:trPr>
        <w:tc>
          <w:tcPr>
            <w:tcW w:w="1425" w:type="dxa"/>
            <w:vMerge/>
            <w:tcBorders>
              <w:top w:val="nil"/>
              <w:left w:val="single" w:sz="4" w:space="0" w:color="auto"/>
              <w:bottom w:val="single" w:sz="4" w:space="0" w:color="auto"/>
              <w:right w:val="single" w:sz="4" w:space="0" w:color="auto"/>
            </w:tcBorders>
            <w:noWrap/>
            <w:vAlign w:val="center"/>
          </w:tcPr>
          <w:p w:rsidR="00F0561A" w:rsidRDefault="00F0561A">
            <w:pPr>
              <w:widowControl/>
              <w:jc w:val="left"/>
              <w:rPr>
                <w:rFonts w:ascii="方正仿宋_GBK" w:eastAsia="方正仿宋_GBK"/>
                <w:szCs w:val="21"/>
              </w:rPr>
            </w:pPr>
          </w:p>
        </w:tc>
        <w:tc>
          <w:tcPr>
            <w:tcW w:w="2249" w:type="dxa"/>
            <w:tcBorders>
              <w:top w:val="single" w:sz="4" w:space="0" w:color="auto"/>
              <w:left w:val="nil"/>
              <w:bottom w:val="single" w:sz="4" w:space="0" w:color="auto"/>
              <w:right w:val="single" w:sz="4" w:space="0" w:color="auto"/>
            </w:tcBorders>
            <w:noWrap/>
          </w:tcPr>
          <w:p w:rsidR="00F0561A" w:rsidRDefault="00A54E27">
            <w:pPr>
              <w:snapToGrid w:val="0"/>
              <w:rPr>
                <w:rFonts w:ascii="方正仿宋_GBK" w:eastAsia="方正仿宋_GBK"/>
                <w:szCs w:val="21"/>
              </w:rPr>
            </w:pPr>
            <w:r>
              <w:rPr>
                <w:rFonts w:ascii="方正仿宋_GBK" w:eastAsia="方正仿宋_GBK" w:hint="eastAsia"/>
                <w:szCs w:val="21"/>
              </w:rPr>
              <w:t>2.3标识配置健全</w:t>
            </w:r>
          </w:p>
          <w:p w:rsidR="00F0561A" w:rsidRDefault="00A54E27">
            <w:pPr>
              <w:snapToGrid w:val="0"/>
              <w:rPr>
                <w:rFonts w:ascii="方正仿宋_GBK" w:eastAsia="方正仿宋_GBK"/>
                <w:szCs w:val="21"/>
              </w:rPr>
            </w:pPr>
            <w:r>
              <w:rPr>
                <w:rFonts w:ascii="方正仿宋_GBK" w:eastAsia="方正仿宋_GBK" w:hint="eastAsia"/>
                <w:szCs w:val="21"/>
              </w:rPr>
              <w:t>（3分）</w:t>
            </w:r>
          </w:p>
        </w:tc>
        <w:tc>
          <w:tcPr>
            <w:tcW w:w="5714" w:type="dxa"/>
            <w:tcBorders>
              <w:top w:val="single" w:sz="4" w:space="0" w:color="auto"/>
              <w:left w:val="nil"/>
              <w:bottom w:val="single" w:sz="4" w:space="0" w:color="auto"/>
              <w:right w:val="single" w:sz="4" w:space="0" w:color="auto"/>
            </w:tcBorders>
            <w:noWrap/>
          </w:tcPr>
          <w:p w:rsidR="00F0561A" w:rsidRDefault="00A54E27">
            <w:pPr>
              <w:snapToGrid w:val="0"/>
              <w:rPr>
                <w:rFonts w:ascii="方正仿宋_GBK" w:eastAsia="方正仿宋_GBK"/>
                <w:szCs w:val="21"/>
              </w:rPr>
            </w:pPr>
            <w:r>
              <w:rPr>
                <w:rFonts w:ascii="方正仿宋_GBK" w:eastAsia="方正仿宋_GBK" w:hint="eastAsia"/>
                <w:szCs w:val="21"/>
              </w:rPr>
              <w:t>各校（园）分类投放设施的标识清楚、完备，得3分。</w:t>
            </w:r>
          </w:p>
        </w:tc>
        <w:tc>
          <w:tcPr>
            <w:tcW w:w="1905"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实地抽查</w:t>
            </w: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A54E27">
            <w:pPr>
              <w:snapToGrid w:val="0"/>
              <w:spacing w:line="264" w:lineRule="auto"/>
              <w:rPr>
                <w:rFonts w:ascii="方正仿宋_GBK" w:eastAsia="方正仿宋_GBK"/>
                <w:szCs w:val="21"/>
              </w:rPr>
            </w:pPr>
            <w:r>
              <w:rPr>
                <w:rFonts w:ascii="方正仿宋_GBK" w:eastAsia="方正仿宋_GBK" w:hint="eastAsia"/>
                <w:szCs w:val="21"/>
              </w:rPr>
              <w:t>含教室、教师办公室、功能室、公共区域</w:t>
            </w:r>
          </w:p>
        </w:tc>
      </w:tr>
      <w:tr w:rsidR="00F0561A" w:rsidTr="00D85F20">
        <w:trPr>
          <w:trHeight w:val="530"/>
          <w:jc w:val="center"/>
        </w:trPr>
        <w:tc>
          <w:tcPr>
            <w:tcW w:w="1425" w:type="dxa"/>
            <w:vMerge w:val="restart"/>
            <w:tcBorders>
              <w:top w:val="nil"/>
              <w:left w:val="single" w:sz="4" w:space="0" w:color="auto"/>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3.分类作业</w:t>
            </w:r>
          </w:p>
          <w:p w:rsidR="00F0561A" w:rsidRDefault="00A54E27">
            <w:pPr>
              <w:snapToGrid w:val="0"/>
              <w:jc w:val="center"/>
              <w:rPr>
                <w:rFonts w:ascii="方正仿宋_GBK" w:eastAsia="方正仿宋_GBK"/>
                <w:szCs w:val="21"/>
              </w:rPr>
            </w:pPr>
            <w:r>
              <w:rPr>
                <w:rFonts w:ascii="方正仿宋_GBK" w:eastAsia="方正仿宋_GBK" w:hint="eastAsia"/>
                <w:szCs w:val="21"/>
              </w:rPr>
              <w:t>（20分）</w:t>
            </w:r>
          </w:p>
        </w:tc>
        <w:tc>
          <w:tcPr>
            <w:tcW w:w="2249"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3.1垃圾投放管理规范（10分）</w:t>
            </w:r>
          </w:p>
        </w:tc>
        <w:tc>
          <w:tcPr>
            <w:tcW w:w="5714"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设置有害垃圾投放点，并进行规范管理，得2分。</w:t>
            </w:r>
          </w:p>
          <w:p w:rsidR="00F0561A" w:rsidRDefault="00A54E27">
            <w:pPr>
              <w:snapToGrid w:val="0"/>
              <w:rPr>
                <w:rFonts w:ascii="方正仿宋_GBK" w:eastAsia="方正仿宋_GBK"/>
                <w:szCs w:val="21"/>
              </w:rPr>
            </w:pPr>
            <w:r>
              <w:rPr>
                <w:rFonts w:ascii="方正仿宋_GBK" w:eastAsia="方正仿宋_GBK" w:hint="eastAsia"/>
                <w:szCs w:val="21"/>
              </w:rPr>
              <w:t>可回收物回收及时规范运行，得2分。</w:t>
            </w:r>
          </w:p>
          <w:p w:rsidR="00F0561A" w:rsidRDefault="00A54E27">
            <w:pPr>
              <w:snapToGrid w:val="0"/>
              <w:rPr>
                <w:rFonts w:ascii="方正仿宋_GBK" w:eastAsia="方正仿宋_GBK"/>
                <w:szCs w:val="21"/>
              </w:rPr>
            </w:pPr>
            <w:r>
              <w:rPr>
                <w:rFonts w:ascii="方正仿宋_GBK" w:eastAsia="方正仿宋_GBK" w:hint="eastAsia"/>
                <w:szCs w:val="21"/>
              </w:rPr>
              <w:t>易腐垃圾投放收运规范，必须日清日结，投放点干净整洁，得2分。</w:t>
            </w:r>
          </w:p>
          <w:p w:rsidR="00F0561A" w:rsidRDefault="00A54E27">
            <w:pPr>
              <w:snapToGrid w:val="0"/>
              <w:rPr>
                <w:rFonts w:ascii="方正仿宋_GBK" w:eastAsia="方正仿宋_GBK"/>
                <w:szCs w:val="21"/>
              </w:rPr>
            </w:pPr>
            <w:r>
              <w:rPr>
                <w:rFonts w:ascii="方正仿宋_GBK" w:eastAsia="方正仿宋_GBK" w:hint="eastAsia"/>
                <w:szCs w:val="21"/>
              </w:rPr>
              <w:t>与有资质的回收企业签订废旧商品、废弃电子产品、易腐垃圾、有害垃圾回收协议，得4分，差一项扣1分。</w:t>
            </w:r>
          </w:p>
        </w:tc>
        <w:tc>
          <w:tcPr>
            <w:tcW w:w="1905"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查看回收协议及实地抽查</w:t>
            </w: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F0561A">
            <w:pPr>
              <w:snapToGrid w:val="0"/>
              <w:spacing w:line="264" w:lineRule="auto"/>
              <w:rPr>
                <w:rFonts w:ascii="方正仿宋_GBK" w:eastAsia="方正仿宋_GBK"/>
                <w:szCs w:val="21"/>
              </w:rPr>
            </w:pPr>
          </w:p>
        </w:tc>
      </w:tr>
      <w:tr w:rsidR="00F0561A" w:rsidTr="00D85F20">
        <w:trPr>
          <w:trHeight w:val="977"/>
          <w:jc w:val="center"/>
        </w:trPr>
        <w:tc>
          <w:tcPr>
            <w:tcW w:w="1425" w:type="dxa"/>
            <w:vMerge/>
            <w:tcBorders>
              <w:top w:val="nil"/>
              <w:left w:val="single" w:sz="4" w:space="0" w:color="auto"/>
              <w:bottom w:val="single" w:sz="4" w:space="0" w:color="auto"/>
              <w:right w:val="single" w:sz="4" w:space="0" w:color="auto"/>
            </w:tcBorders>
            <w:noWrap/>
            <w:vAlign w:val="center"/>
          </w:tcPr>
          <w:p w:rsidR="00F0561A" w:rsidRDefault="00F0561A">
            <w:pPr>
              <w:widowControl/>
              <w:jc w:val="left"/>
              <w:rPr>
                <w:rFonts w:ascii="方正仿宋_GBK" w:eastAsia="方正仿宋_GBK"/>
                <w:szCs w:val="21"/>
              </w:rPr>
            </w:pPr>
          </w:p>
        </w:tc>
        <w:tc>
          <w:tcPr>
            <w:tcW w:w="2249"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3.2规范投放（10分）</w:t>
            </w:r>
          </w:p>
        </w:tc>
        <w:tc>
          <w:tcPr>
            <w:tcW w:w="5714"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生活垃圾不混放。例如其他垃圾中不混入易腐垃圾、有害垃圾，得10分。</w:t>
            </w:r>
          </w:p>
        </w:tc>
        <w:tc>
          <w:tcPr>
            <w:tcW w:w="1905"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实地抽查</w:t>
            </w: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A54E27">
            <w:pPr>
              <w:snapToGrid w:val="0"/>
              <w:spacing w:line="264" w:lineRule="auto"/>
              <w:rPr>
                <w:rFonts w:ascii="方正仿宋_GBK" w:eastAsia="方正仿宋_GBK"/>
                <w:szCs w:val="21"/>
              </w:rPr>
            </w:pPr>
            <w:r>
              <w:rPr>
                <w:rFonts w:ascii="方正仿宋_GBK" w:eastAsia="方正仿宋_GBK" w:hint="eastAsia"/>
                <w:szCs w:val="21"/>
              </w:rPr>
              <w:t>以10分为基准分，发现生活垃圾混合投放的每处次扣3分。</w:t>
            </w:r>
          </w:p>
        </w:tc>
      </w:tr>
      <w:tr w:rsidR="00F0561A" w:rsidTr="00D85F20">
        <w:trPr>
          <w:trHeight w:val="1001"/>
          <w:jc w:val="center"/>
        </w:trPr>
        <w:tc>
          <w:tcPr>
            <w:tcW w:w="1425" w:type="dxa"/>
            <w:vMerge w:val="restart"/>
            <w:tcBorders>
              <w:top w:val="single" w:sz="4" w:space="0" w:color="auto"/>
              <w:left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4.信息报送</w:t>
            </w:r>
          </w:p>
          <w:p w:rsidR="00F0561A" w:rsidRDefault="00A54E27">
            <w:pPr>
              <w:snapToGrid w:val="0"/>
              <w:jc w:val="center"/>
              <w:rPr>
                <w:rFonts w:ascii="方正仿宋_GBK" w:eastAsia="方正仿宋_GBK"/>
                <w:szCs w:val="21"/>
              </w:rPr>
            </w:pPr>
            <w:r>
              <w:rPr>
                <w:rFonts w:ascii="方正仿宋_GBK" w:eastAsia="方正仿宋_GBK" w:hint="eastAsia"/>
                <w:szCs w:val="21"/>
              </w:rPr>
              <w:t>（10分）</w:t>
            </w:r>
          </w:p>
        </w:tc>
        <w:tc>
          <w:tcPr>
            <w:tcW w:w="2249"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4.1台账、简报等报送</w:t>
            </w:r>
          </w:p>
          <w:p w:rsidR="00F0561A" w:rsidRDefault="00A54E27">
            <w:pPr>
              <w:snapToGrid w:val="0"/>
              <w:rPr>
                <w:rFonts w:ascii="方正仿宋_GBK" w:eastAsia="方正仿宋_GBK"/>
                <w:szCs w:val="21"/>
              </w:rPr>
            </w:pPr>
            <w:r>
              <w:rPr>
                <w:rFonts w:ascii="方正仿宋_GBK" w:eastAsia="方正仿宋_GBK" w:hint="eastAsia"/>
                <w:szCs w:val="21"/>
              </w:rPr>
              <w:t>（5分）</w:t>
            </w:r>
          </w:p>
        </w:tc>
        <w:tc>
          <w:tcPr>
            <w:tcW w:w="5714"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每月15日前按时上报信息及相关台账，及时报送活动简报，内容详实，数据准确得5分。</w:t>
            </w:r>
          </w:p>
        </w:tc>
        <w:tc>
          <w:tcPr>
            <w:tcW w:w="1905" w:type="dxa"/>
            <w:vMerge w:val="restart"/>
            <w:tcBorders>
              <w:top w:val="single" w:sz="4" w:space="0" w:color="auto"/>
              <w:left w:val="nil"/>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根据报送情况统计</w:t>
            </w: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A54E27">
            <w:pPr>
              <w:snapToGrid w:val="0"/>
              <w:spacing w:line="264" w:lineRule="auto"/>
              <w:rPr>
                <w:rFonts w:ascii="方正仿宋_GBK" w:eastAsia="方正仿宋_GBK"/>
                <w:szCs w:val="21"/>
              </w:rPr>
            </w:pPr>
            <w:r>
              <w:rPr>
                <w:rFonts w:ascii="方正仿宋_GBK" w:eastAsia="方正仿宋_GBK" w:hint="eastAsia"/>
                <w:szCs w:val="21"/>
              </w:rPr>
              <w:t>信息包括媒体发表的信息、基础台账月度汇总表、宣传信息、制度建立等工作进度。</w:t>
            </w:r>
          </w:p>
        </w:tc>
      </w:tr>
      <w:tr w:rsidR="00F0561A" w:rsidTr="00D85F20">
        <w:trPr>
          <w:trHeight w:val="166"/>
          <w:jc w:val="center"/>
        </w:trPr>
        <w:tc>
          <w:tcPr>
            <w:tcW w:w="1425" w:type="dxa"/>
            <w:vMerge/>
            <w:tcBorders>
              <w:left w:val="single" w:sz="4" w:space="0" w:color="auto"/>
              <w:bottom w:val="single" w:sz="4" w:space="0" w:color="auto"/>
              <w:right w:val="single" w:sz="4" w:space="0" w:color="auto"/>
            </w:tcBorders>
            <w:noWrap/>
            <w:vAlign w:val="center"/>
          </w:tcPr>
          <w:p w:rsidR="00F0561A" w:rsidRDefault="00F0561A">
            <w:pPr>
              <w:snapToGrid w:val="0"/>
              <w:jc w:val="center"/>
              <w:rPr>
                <w:rFonts w:ascii="方正仿宋_GBK" w:eastAsia="方正仿宋_GBK"/>
                <w:szCs w:val="21"/>
              </w:rPr>
            </w:pPr>
          </w:p>
        </w:tc>
        <w:tc>
          <w:tcPr>
            <w:tcW w:w="2249"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4.2 多形式宣传（5分）</w:t>
            </w:r>
          </w:p>
        </w:tc>
        <w:tc>
          <w:tcPr>
            <w:tcW w:w="5714"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利用微信公众号、自媒体等手段开展宣传活动，并及时报送信息，  得5分</w:t>
            </w:r>
          </w:p>
        </w:tc>
        <w:tc>
          <w:tcPr>
            <w:tcW w:w="1905" w:type="dxa"/>
            <w:vMerge/>
            <w:tcBorders>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截屏上报区教委</w:t>
            </w:r>
          </w:p>
        </w:tc>
      </w:tr>
      <w:tr w:rsidR="00F0561A" w:rsidTr="00D85F20">
        <w:trPr>
          <w:trHeight w:val="2073"/>
          <w:jc w:val="center"/>
        </w:trPr>
        <w:tc>
          <w:tcPr>
            <w:tcW w:w="1425" w:type="dxa"/>
            <w:vMerge w:val="restart"/>
            <w:tcBorders>
              <w:top w:val="nil"/>
              <w:left w:val="single" w:sz="4" w:space="0" w:color="auto"/>
              <w:bottom w:val="single" w:sz="4" w:space="0" w:color="auto"/>
              <w:right w:val="single" w:sz="4" w:space="0" w:color="auto"/>
            </w:tcBorders>
            <w:noWrap/>
            <w:vAlign w:val="center"/>
          </w:tcPr>
          <w:p w:rsidR="00F0561A" w:rsidRDefault="00A54E27">
            <w:pPr>
              <w:widowControl/>
              <w:spacing w:line="400" w:lineRule="exact"/>
              <w:rPr>
                <w:rFonts w:ascii="方正仿宋_GBK" w:eastAsia="方正仿宋_GBK"/>
                <w:szCs w:val="21"/>
              </w:rPr>
            </w:pPr>
            <w:r>
              <w:rPr>
                <w:rFonts w:ascii="方正仿宋_GBK" w:eastAsia="方正仿宋_GBK" w:hint="eastAsia"/>
                <w:szCs w:val="21"/>
              </w:rPr>
              <w:t>5.教育宣传工作（20分）</w:t>
            </w:r>
          </w:p>
        </w:tc>
        <w:tc>
          <w:tcPr>
            <w:tcW w:w="2249"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5.1学生教育（10分）</w:t>
            </w:r>
          </w:p>
        </w:tc>
        <w:tc>
          <w:tcPr>
            <w:tcW w:w="5714"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组织开展课3分；专题教育1次</w:t>
            </w:r>
            <w:r>
              <w:rPr>
                <w:rFonts w:ascii="方正仿宋_GBK" w:eastAsia="方正仿宋_GBK" w:hAnsi="方正仿宋_GBK" w:cs="方正仿宋_GBK" w:hint="eastAsia"/>
                <w:szCs w:val="21"/>
              </w:rPr>
              <w:t>/</w:t>
            </w:r>
            <w:r>
              <w:rPr>
                <w:rFonts w:ascii="方正仿宋_GBK" w:eastAsia="方正仿宋_GBK" w:hint="eastAsia"/>
                <w:szCs w:val="21"/>
              </w:rPr>
              <w:t>月，4分；自编校本教材、口诀、儿歌、舞蹈、小品等艺术作品，3分</w:t>
            </w:r>
          </w:p>
        </w:tc>
        <w:tc>
          <w:tcPr>
            <w:tcW w:w="1905"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查看课表、教材、教案；专题教育方案、总结照片；黑板报、标语、国旗下讲话等照片和文字材料</w:t>
            </w: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A54E27">
            <w:pPr>
              <w:snapToGrid w:val="0"/>
              <w:spacing w:line="264" w:lineRule="auto"/>
              <w:rPr>
                <w:rFonts w:ascii="方正仿宋_GBK" w:eastAsia="方正仿宋_GBK"/>
                <w:szCs w:val="21"/>
              </w:rPr>
            </w:pPr>
            <w:r>
              <w:rPr>
                <w:rFonts w:ascii="方正仿宋_GBK" w:eastAsia="方正仿宋_GBK" w:hint="eastAsia"/>
                <w:szCs w:val="21"/>
              </w:rPr>
              <w:t>未开展教育工作的不得分</w:t>
            </w:r>
          </w:p>
        </w:tc>
      </w:tr>
      <w:tr w:rsidR="00F0561A" w:rsidTr="00D85F20">
        <w:trPr>
          <w:trHeight w:val="430"/>
          <w:jc w:val="center"/>
        </w:trPr>
        <w:tc>
          <w:tcPr>
            <w:tcW w:w="1425" w:type="dxa"/>
            <w:vMerge/>
            <w:tcBorders>
              <w:left w:val="single" w:sz="4" w:space="0" w:color="auto"/>
              <w:right w:val="single" w:sz="4" w:space="0" w:color="auto"/>
            </w:tcBorders>
            <w:noWrap/>
            <w:vAlign w:val="center"/>
          </w:tcPr>
          <w:p w:rsidR="00F0561A" w:rsidRDefault="00F0561A">
            <w:pPr>
              <w:widowControl/>
              <w:spacing w:line="400" w:lineRule="exact"/>
              <w:jc w:val="center"/>
              <w:rPr>
                <w:rFonts w:ascii="方正仿宋_GBK" w:eastAsia="方正仿宋_GBK"/>
                <w:szCs w:val="21"/>
              </w:rPr>
            </w:pPr>
          </w:p>
        </w:tc>
        <w:tc>
          <w:tcPr>
            <w:tcW w:w="2249"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5.3培训工作（5分）</w:t>
            </w:r>
          </w:p>
        </w:tc>
        <w:tc>
          <w:tcPr>
            <w:tcW w:w="5714"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采取各种形式组织开展生活垃圾分类培训活动</w:t>
            </w:r>
          </w:p>
        </w:tc>
        <w:tc>
          <w:tcPr>
            <w:tcW w:w="1905"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查看活动计划、总结、过程资料、简报、图片、视频资料等</w:t>
            </w: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A54E27">
            <w:pPr>
              <w:snapToGrid w:val="0"/>
              <w:spacing w:line="264" w:lineRule="auto"/>
              <w:rPr>
                <w:rFonts w:ascii="方正仿宋_GBK" w:eastAsia="方正仿宋_GBK"/>
                <w:szCs w:val="21"/>
              </w:rPr>
            </w:pPr>
            <w:r>
              <w:rPr>
                <w:rFonts w:ascii="方正仿宋_GBK" w:eastAsia="方正仿宋_GBK" w:hint="eastAsia"/>
                <w:szCs w:val="21"/>
              </w:rPr>
              <w:t>开展一次得1分，最高5分</w:t>
            </w:r>
          </w:p>
        </w:tc>
      </w:tr>
      <w:tr w:rsidR="00F0561A" w:rsidTr="00D85F20">
        <w:trPr>
          <w:trHeight w:val="334"/>
          <w:jc w:val="center"/>
        </w:trPr>
        <w:tc>
          <w:tcPr>
            <w:tcW w:w="1425" w:type="dxa"/>
            <w:vMerge/>
            <w:tcBorders>
              <w:top w:val="nil"/>
              <w:left w:val="single" w:sz="4" w:space="0" w:color="auto"/>
              <w:bottom w:val="single" w:sz="4" w:space="0" w:color="auto"/>
              <w:right w:val="single" w:sz="4" w:space="0" w:color="auto"/>
            </w:tcBorders>
            <w:noWrap/>
            <w:vAlign w:val="center"/>
          </w:tcPr>
          <w:p w:rsidR="00F0561A" w:rsidRDefault="00F0561A">
            <w:pPr>
              <w:widowControl/>
              <w:jc w:val="left"/>
              <w:rPr>
                <w:rFonts w:ascii="方正仿宋_GBK" w:eastAsia="方正仿宋_GBK"/>
                <w:szCs w:val="21"/>
              </w:rPr>
            </w:pPr>
          </w:p>
        </w:tc>
        <w:tc>
          <w:tcPr>
            <w:tcW w:w="2249"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5.2学校、家庭、社会互动（5分）</w:t>
            </w:r>
          </w:p>
        </w:tc>
        <w:tc>
          <w:tcPr>
            <w:tcW w:w="5714"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组织体验活动、积极组织开展学校、家庭、社会互动等活动  得5分</w:t>
            </w:r>
          </w:p>
        </w:tc>
        <w:tc>
          <w:tcPr>
            <w:tcW w:w="1905"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查看学校自愿者、致家长一封信、家庭垃圾分类、社区互动活动相关资料</w:t>
            </w: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A54E27">
            <w:pPr>
              <w:snapToGrid w:val="0"/>
              <w:spacing w:line="264" w:lineRule="auto"/>
              <w:rPr>
                <w:rFonts w:ascii="方正仿宋_GBK" w:eastAsia="方正仿宋_GBK"/>
                <w:szCs w:val="21"/>
              </w:rPr>
            </w:pPr>
            <w:r>
              <w:rPr>
                <w:rFonts w:ascii="方正仿宋_GBK" w:eastAsia="方正仿宋_GBK" w:hint="eastAsia"/>
                <w:szCs w:val="21"/>
              </w:rPr>
              <w:t>开展活动得分，未开展不得分不得分</w:t>
            </w:r>
          </w:p>
        </w:tc>
      </w:tr>
      <w:tr w:rsidR="00F0561A" w:rsidTr="00D85F20">
        <w:trPr>
          <w:trHeight w:val="1018"/>
          <w:jc w:val="center"/>
        </w:trPr>
        <w:tc>
          <w:tcPr>
            <w:tcW w:w="1425" w:type="dxa"/>
            <w:vMerge w:val="restart"/>
            <w:tcBorders>
              <w:top w:val="nil"/>
              <w:left w:val="single" w:sz="4" w:space="0" w:color="auto"/>
              <w:bottom w:val="single" w:sz="4" w:space="0" w:color="auto"/>
              <w:right w:val="single" w:sz="4" w:space="0" w:color="auto"/>
            </w:tcBorders>
            <w:noWrap/>
            <w:vAlign w:val="center"/>
          </w:tcPr>
          <w:p w:rsidR="00F0561A" w:rsidRDefault="00A54E27">
            <w:pPr>
              <w:widowControl/>
              <w:spacing w:line="400" w:lineRule="exact"/>
              <w:jc w:val="center"/>
              <w:rPr>
                <w:rFonts w:ascii="方正仿宋_GBK" w:eastAsia="方正仿宋_GBK"/>
                <w:szCs w:val="21"/>
              </w:rPr>
            </w:pPr>
            <w:r>
              <w:rPr>
                <w:rFonts w:ascii="方正仿宋_GBK" w:eastAsia="方正仿宋_GBK" w:hint="eastAsia"/>
                <w:szCs w:val="21"/>
              </w:rPr>
              <w:t>6.目标任务（20分）</w:t>
            </w:r>
          </w:p>
        </w:tc>
        <w:tc>
          <w:tcPr>
            <w:tcW w:w="2249"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6.1分类准确率</w:t>
            </w:r>
          </w:p>
          <w:p w:rsidR="00F0561A" w:rsidRDefault="00A54E27">
            <w:pPr>
              <w:snapToGrid w:val="0"/>
              <w:rPr>
                <w:rFonts w:ascii="方正仿宋_GBK" w:eastAsia="方正仿宋_GBK"/>
                <w:szCs w:val="21"/>
              </w:rPr>
            </w:pPr>
            <w:r>
              <w:rPr>
                <w:rFonts w:ascii="方正仿宋_GBK" w:eastAsia="方正仿宋_GBK" w:hint="eastAsia"/>
                <w:szCs w:val="21"/>
              </w:rPr>
              <w:t>（10分）</w:t>
            </w:r>
          </w:p>
        </w:tc>
        <w:tc>
          <w:tcPr>
            <w:tcW w:w="5714"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投放准确率，以70%为基准，每高1%加0.3分，最高得10分，低于70%，不得分。</w:t>
            </w:r>
          </w:p>
        </w:tc>
        <w:tc>
          <w:tcPr>
            <w:tcW w:w="1905"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实地抽查</w:t>
            </w: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F0561A">
            <w:pPr>
              <w:snapToGrid w:val="0"/>
              <w:spacing w:line="264" w:lineRule="auto"/>
              <w:rPr>
                <w:rFonts w:ascii="方正仿宋_GBK" w:eastAsia="方正仿宋_GBK"/>
                <w:szCs w:val="21"/>
              </w:rPr>
            </w:pPr>
          </w:p>
        </w:tc>
      </w:tr>
      <w:tr w:rsidR="00F0561A" w:rsidTr="00D85F20">
        <w:trPr>
          <w:trHeight w:val="832"/>
          <w:jc w:val="center"/>
        </w:trPr>
        <w:tc>
          <w:tcPr>
            <w:tcW w:w="1425" w:type="dxa"/>
            <w:vMerge/>
            <w:tcBorders>
              <w:top w:val="nil"/>
              <w:left w:val="single" w:sz="4" w:space="0" w:color="auto"/>
              <w:bottom w:val="single" w:sz="4" w:space="0" w:color="auto"/>
              <w:right w:val="single" w:sz="4" w:space="0" w:color="auto"/>
            </w:tcBorders>
            <w:noWrap/>
            <w:vAlign w:val="center"/>
          </w:tcPr>
          <w:p w:rsidR="00F0561A" w:rsidRDefault="00F0561A">
            <w:pPr>
              <w:widowControl/>
              <w:jc w:val="left"/>
              <w:rPr>
                <w:rFonts w:ascii="方正仿宋_GBK" w:eastAsia="方正仿宋_GBK"/>
                <w:szCs w:val="21"/>
              </w:rPr>
            </w:pPr>
          </w:p>
        </w:tc>
        <w:tc>
          <w:tcPr>
            <w:tcW w:w="2249"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6.2回收利用率（10分）</w:t>
            </w:r>
          </w:p>
        </w:tc>
        <w:tc>
          <w:tcPr>
            <w:tcW w:w="5714"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垃圾分类回收利用率达到20%，得10分。</w:t>
            </w:r>
          </w:p>
        </w:tc>
        <w:tc>
          <w:tcPr>
            <w:tcW w:w="1905"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实地抽查</w:t>
            </w: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F0561A">
            <w:pPr>
              <w:snapToGrid w:val="0"/>
              <w:spacing w:line="264" w:lineRule="auto"/>
              <w:rPr>
                <w:rFonts w:ascii="方正仿宋_GBK" w:eastAsia="方正仿宋_GBK"/>
                <w:szCs w:val="21"/>
              </w:rPr>
            </w:pPr>
          </w:p>
        </w:tc>
      </w:tr>
      <w:tr w:rsidR="00F0561A" w:rsidTr="00D85F20">
        <w:trPr>
          <w:trHeight w:val="1079"/>
          <w:jc w:val="center"/>
        </w:trPr>
        <w:tc>
          <w:tcPr>
            <w:tcW w:w="1425" w:type="dxa"/>
            <w:vMerge w:val="restart"/>
            <w:tcBorders>
              <w:top w:val="nil"/>
              <w:left w:val="single" w:sz="4" w:space="0" w:color="auto"/>
              <w:bottom w:val="single" w:sz="4" w:space="0" w:color="auto"/>
              <w:right w:val="single" w:sz="4" w:space="0" w:color="auto"/>
            </w:tcBorders>
            <w:noWrap/>
            <w:vAlign w:val="center"/>
          </w:tcPr>
          <w:p w:rsidR="00F0561A" w:rsidRDefault="00A54E27">
            <w:pPr>
              <w:widowControl/>
              <w:spacing w:line="400" w:lineRule="exact"/>
              <w:jc w:val="center"/>
              <w:rPr>
                <w:rFonts w:ascii="方正仿宋_GBK" w:eastAsia="方正仿宋_GBK"/>
                <w:szCs w:val="21"/>
              </w:rPr>
            </w:pPr>
            <w:r>
              <w:rPr>
                <w:rFonts w:ascii="方正仿宋_GBK" w:eastAsia="方正仿宋_GBK" w:hint="eastAsia"/>
                <w:szCs w:val="21"/>
              </w:rPr>
              <w:t>7.加减分项</w:t>
            </w:r>
          </w:p>
        </w:tc>
        <w:tc>
          <w:tcPr>
            <w:tcW w:w="2249"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加分项</w:t>
            </w:r>
          </w:p>
        </w:tc>
        <w:tc>
          <w:tcPr>
            <w:tcW w:w="5714"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工作中有创新性举措，得2分。</w:t>
            </w:r>
          </w:p>
          <w:p w:rsidR="00F0561A" w:rsidRDefault="00A54E27">
            <w:pPr>
              <w:snapToGrid w:val="0"/>
              <w:rPr>
                <w:rFonts w:ascii="方正仿宋_GBK" w:eastAsia="方正仿宋_GBK"/>
                <w:szCs w:val="21"/>
              </w:rPr>
            </w:pPr>
            <w:r>
              <w:rPr>
                <w:rFonts w:ascii="方正仿宋_GBK" w:eastAsia="方正仿宋_GBK" w:hint="eastAsia"/>
                <w:szCs w:val="21"/>
              </w:rPr>
              <w:t>被主流媒体或区级及上级主管部门通报表扬的，得2分</w:t>
            </w:r>
          </w:p>
        </w:tc>
        <w:tc>
          <w:tcPr>
            <w:tcW w:w="1905"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查看相关资料及实地检查</w:t>
            </w: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A54E27">
            <w:pPr>
              <w:snapToGrid w:val="0"/>
              <w:spacing w:line="264" w:lineRule="auto"/>
              <w:rPr>
                <w:rFonts w:ascii="方正仿宋_GBK" w:eastAsia="方正仿宋_GBK"/>
                <w:szCs w:val="21"/>
              </w:rPr>
            </w:pPr>
            <w:r>
              <w:rPr>
                <w:rFonts w:ascii="方正仿宋_GBK" w:eastAsia="方正仿宋_GBK" w:hint="eastAsia"/>
                <w:szCs w:val="21"/>
              </w:rPr>
              <w:t>根据创新性举措及表扬情况，酌情给分</w:t>
            </w:r>
          </w:p>
        </w:tc>
      </w:tr>
      <w:tr w:rsidR="00F0561A" w:rsidTr="00D85F20">
        <w:trPr>
          <w:trHeight w:val="1390"/>
          <w:jc w:val="center"/>
        </w:trPr>
        <w:tc>
          <w:tcPr>
            <w:tcW w:w="1425" w:type="dxa"/>
            <w:vMerge/>
            <w:tcBorders>
              <w:top w:val="nil"/>
              <w:left w:val="single" w:sz="4" w:space="0" w:color="auto"/>
              <w:bottom w:val="single" w:sz="4" w:space="0" w:color="auto"/>
              <w:right w:val="single" w:sz="4" w:space="0" w:color="auto"/>
            </w:tcBorders>
            <w:noWrap/>
            <w:vAlign w:val="center"/>
          </w:tcPr>
          <w:p w:rsidR="00F0561A" w:rsidRDefault="00F0561A">
            <w:pPr>
              <w:widowControl/>
              <w:jc w:val="left"/>
              <w:rPr>
                <w:rFonts w:ascii="方正仿宋_GBK" w:eastAsia="方正仿宋_GBK"/>
                <w:szCs w:val="21"/>
              </w:rPr>
            </w:pPr>
          </w:p>
        </w:tc>
        <w:tc>
          <w:tcPr>
            <w:tcW w:w="2249"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减分项</w:t>
            </w:r>
          </w:p>
        </w:tc>
        <w:tc>
          <w:tcPr>
            <w:tcW w:w="5714"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被主流媒体曝光并被查实，或被区级及上级主管部门通报批评的，扣2分。</w:t>
            </w:r>
          </w:p>
          <w:p w:rsidR="00F0561A" w:rsidRDefault="00A54E27">
            <w:pPr>
              <w:snapToGrid w:val="0"/>
              <w:rPr>
                <w:rFonts w:ascii="方正仿宋_GBK" w:eastAsia="方正仿宋_GBK"/>
                <w:szCs w:val="21"/>
              </w:rPr>
            </w:pPr>
            <w:r>
              <w:rPr>
                <w:rFonts w:ascii="方正仿宋_GBK" w:eastAsia="方正仿宋_GBK" w:hint="eastAsia"/>
                <w:szCs w:val="21"/>
              </w:rPr>
              <w:t>发现信息报送弄虚作假的，扣1-2分。</w:t>
            </w:r>
          </w:p>
        </w:tc>
        <w:tc>
          <w:tcPr>
            <w:tcW w:w="1905" w:type="dxa"/>
            <w:tcBorders>
              <w:top w:val="single" w:sz="4" w:space="0" w:color="auto"/>
              <w:left w:val="nil"/>
              <w:bottom w:val="single" w:sz="4" w:space="0" w:color="auto"/>
              <w:right w:val="single" w:sz="4" w:space="0" w:color="auto"/>
            </w:tcBorders>
            <w:noWrap/>
            <w:vAlign w:val="center"/>
          </w:tcPr>
          <w:p w:rsidR="00F0561A" w:rsidRDefault="00A54E27">
            <w:pPr>
              <w:snapToGrid w:val="0"/>
              <w:rPr>
                <w:rFonts w:ascii="方正仿宋_GBK" w:eastAsia="方正仿宋_GBK"/>
                <w:szCs w:val="21"/>
              </w:rPr>
            </w:pPr>
            <w:r>
              <w:rPr>
                <w:rFonts w:ascii="方正仿宋_GBK" w:eastAsia="方正仿宋_GBK" w:hint="eastAsia"/>
                <w:szCs w:val="21"/>
              </w:rPr>
              <w:t>查看相关资料及实地检查</w:t>
            </w:r>
          </w:p>
        </w:tc>
        <w:tc>
          <w:tcPr>
            <w:tcW w:w="697" w:type="dxa"/>
            <w:tcBorders>
              <w:top w:val="single" w:sz="4" w:space="0" w:color="auto"/>
              <w:left w:val="nil"/>
              <w:bottom w:val="single" w:sz="4" w:space="0" w:color="auto"/>
              <w:right w:val="single" w:sz="4" w:space="0" w:color="auto"/>
            </w:tcBorders>
            <w:noWrap/>
            <w:vAlign w:val="center"/>
          </w:tcPr>
          <w:p w:rsidR="00F0561A" w:rsidRDefault="00F0561A">
            <w:pPr>
              <w:snapToGrid w:val="0"/>
              <w:rPr>
                <w:rFonts w:ascii="方正仿宋_GBK" w:eastAsia="方正仿宋_GBK"/>
                <w:szCs w:val="21"/>
              </w:rPr>
            </w:pPr>
          </w:p>
        </w:tc>
        <w:tc>
          <w:tcPr>
            <w:tcW w:w="3173" w:type="dxa"/>
            <w:tcBorders>
              <w:top w:val="single" w:sz="4" w:space="0" w:color="auto"/>
              <w:left w:val="nil"/>
              <w:bottom w:val="single" w:sz="4" w:space="0" w:color="auto"/>
              <w:right w:val="single" w:sz="4" w:space="0" w:color="auto"/>
            </w:tcBorders>
            <w:noWrap/>
            <w:vAlign w:val="center"/>
          </w:tcPr>
          <w:p w:rsidR="00F0561A" w:rsidRDefault="00A54E27">
            <w:pPr>
              <w:snapToGrid w:val="0"/>
              <w:spacing w:line="264" w:lineRule="auto"/>
              <w:rPr>
                <w:rFonts w:ascii="方正仿宋_GBK" w:eastAsia="方正仿宋_GBK"/>
                <w:szCs w:val="21"/>
              </w:rPr>
            </w:pPr>
            <w:r>
              <w:rPr>
                <w:rFonts w:ascii="方正仿宋_GBK" w:eastAsia="方正仿宋_GBK" w:hint="eastAsia"/>
                <w:szCs w:val="21"/>
              </w:rPr>
              <w:t>被通报批评的，每次扣2分。</w:t>
            </w:r>
          </w:p>
        </w:tc>
      </w:tr>
    </w:tbl>
    <w:p w:rsidR="00F0561A" w:rsidRDefault="00F0561A"/>
    <w:p w:rsidR="00F0561A" w:rsidRDefault="00F0561A"/>
    <w:p w:rsidR="00F0561A" w:rsidRDefault="00F0561A"/>
    <w:p w:rsidR="00F0561A" w:rsidRDefault="00F0561A"/>
    <w:p w:rsidR="00F0561A" w:rsidRDefault="00F0561A">
      <w:pPr>
        <w:sectPr w:rsidR="00F0561A">
          <w:pgSz w:w="16838" w:h="11906" w:orient="landscape"/>
          <w:pgMar w:top="1800" w:right="1440" w:bottom="1800" w:left="1440" w:header="851" w:footer="992" w:gutter="0"/>
          <w:cols w:space="425"/>
          <w:docGrid w:type="lines" w:linePitch="312"/>
        </w:sectPr>
      </w:pPr>
    </w:p>
    <w:p w:rsidR="00F0561A" w:rsidRDefault="00A54E27">
      <w:pPr>
        <w:spacing w:line="600" w:lineRule="exact"/>
        <w:rPr>
          <w:rFonts w:ascii="方正黑体_GBK" w:eastAsia="方正黑体_GBK"/>
          <w:sz w:val="32"/>
          <w:szCs w:val="32"/>
        </w:rPr>
      </w:pPr>
      <w:r>
        <w:rPr>
          <w:rFonts w:ascii="方正黑体_GBK" w:eastAsia="方正黑体_GBK" w:hint="eastAsia"/>
          <w:sz w:val="32"/>
          <w:szCs w:val="32"/>
        </w:rPr>
        <w:lastRenderedPageBreak/>
        <w:t>附件2</w:t>
      </w:r>
    </w:p>
    <w:p w:rsidR="00F0561A" w:rsidRDefault="00A54E27">
      <w:pPr>
        <w:spacing w:line="600" w:lineRule="exact"/>
        <w:jc w:val="center"/>
        <w:rPr>
          <w:rFonts w:ascii="方正小标宋_GBK" w:eastAsia="方正小标宋_GBK"/>
          <w:sz w:val="44"/>
          <w:szCs w:val="44"/>
        </w:rPr>
      </w:pPr>
      <w:r>
        <w:rPr>
          <w:rFonts w:ascii="方正小标宋_GBK" w:eastAsia="方正小标宋_GBK" w:hint="eastAsia"/>
          <w:sz w:val="44"/>
          <w:szCs w:val="44"/>
        </w:rPr>
        <w:t>渝中区校园生活垃圾分类工作台账目录</w:t>
      </w:r>
    </w:p>
    <w:p w:rsidR="00F0561A" w:rsidRDefault="00B60263">
      <w:pPr>
        <w:snapToGrid w:val="0"/>
        <w:spacing w:line="580" w:lineRule="exact"/>
        <w:jc w:val="left"/>
        <w:rPr>
          <w:rFonts w:eastAsia="方正仿宋_GBK"/>
          <w:szCs w:val="32"/>
        </w:rPr>
      </w:pPr>
      <w:r>
        <w:rPr>
          <w:rFonts w:eastAsia="方正仿宋_GBK"/>
          <w:szCs w:val="32"/>
        </w:rPr>
        <w:pict>
          <v:rect id="_x0000_s1026" style="position:absolute;margin-left:-40.15pt;margin-top:4.8pt;width:482.65pt;height:594.1pt;z-index:-251658752" o:gfxdata="UEsDBAoAAAAAAIdO4kAAAAAAAAAAAAAAAAAEAAAAZHJzL1BLAwQUAAAACACHTuJAByOpjNgAAAAK&#10;AQAADwAAAGRycy9kb3ducmV2LnhtbE2PwU7DMBBE70j8g7VI3Fo7oLZOiNNDJVDFCUoFHN3YxBHx&#10;2oqdtvw9y4keV/M0+6Zen/3AjnZMfUAFxVwAs9gG02OnYP/2OJPAUtZo9BDQKvixCdbN9VWtKxNO&#10;+GqPu9wxKsFUaQUu51hxnlpnvU7zEC1S9hVGrzOdY8fNqE9U7gd+J8SSe90jfXA62o2z7fdu8gre&#10;P1f66eVj++zifuPTdjGFWE5K3d4U4gFYtuf8D8OfPqlDQ06HMKFJbFAwk+KeUAXlEhjlUi5o24HA&#10;olxJ4E3NLyc0v1BLAwQUAAAACACHTuJAIRgOo/QBAADqAwAADgAAAGRycy9lMm9Eb2MueG1srVNL&#10;jhMxEN0jcQfLe9KdiHxopTOLZMIGwUgzHKDiT7cl/2R70slpkNhxCI6DuAZlJ2RmmFkgRC/cZbvq&#10;Vb1X5eXVwWiyFyEqZ1s6HtWUCMscV7Zr6ee77ZsFJTGB5aCdFS09ikivVq9fLQffiInrneYiEASx&#10;sRl8S/uUfFNVkfXCQBw5LyxeShcMJNyGruIBBkQ3uprU9awaXOA+OCZixNPN6ZKuCr6UgqVPUkaR&#10;iG4p1pbKGsq6y2u1WkLTBfC9Yucy4B+qMKAsJr1AbSABuQ/qGZRRLLjoZBoxZyonpWKicEA24/oP&#10;Nrc9eFG4oDjRX2SK/w+WfdzfBKI49o4SCwZb9PPLtx/fv5Jx1mbwsUGXW38TzruIZiZ6kMHkP1Ig&#10;h6Ln8aKnOCTC8HA2nrybTaeUMLybT99O63lRvHoI9yGm98IZko2WBmxY0RH2H2LClOj62yVni04r&#10;vlVal03odmsdyB6wuev19WK9zTVjyBM3bcmA9CbzGgeAAQ6Z1JDQNB5pR9tRArrD6WUplNxPouPj&#10;JHX5XkqSi9xA7E/FFITsBo1RCQdcK9PSxSUaml4Av7acpKNHyS2+DZqrNIJTogUWk60CkEDpv/FE&#10;2toi+9yyU5OytXP8iA2+90F1PQpculp8cKCKVufhzxP7eF+QHp7o6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I6mM2AAAAAoBAAAPAAAAAAAAAAEAIAAAACIAAABkcnMvZG93bnJldi54bWxQSwEC&#10;FAAUAAAACACHTuJAIRgOo/QBAADqAwAADgAAAAAAAAABACAAAAAnAQAAZHJzL2Uyb0RvYy54bWxQ&#10;SwUGAAAAAAYABgBZAQAAjQUAAAAA&#10;" fillcolor="#cce8cf" strokecolor="black [3200]" strokeweight="1pt"/>
        </w:pict>
      </w:r>
    </w:p>
    <w:p w:rsidR="00F0561A" w:rsidRDefault="00F0561A">
      <w:pPr>
        <w:snapToGrid w:val="0"/>
        <w:spacing w:line="580" w:lineRule="exact"/>
        <w:rPr>
          <w:rFonts w:ascii="黑体" w:eastAsia="黑体" w:hAnsi="黑体" w:cs="黑体"/>
          <w:b/>
          <w:bCs/>
          <w:sz w:val="52"/>
          <w:szCs w:val="52"/>
        </w:rPr>
      </w:pPr>
    </w:p>
    <w:p w:rsidR="00F0561A" w:rsidRDefault="00A54E27">
      <w:pPr>
        <w:snapToGrid w:val="0"/>
        <w:spacing w:line="860" w:lineRule="exact"/>
        <w:ind w:firstLineChars="100" w:firstLine="522"/>
        <w:jc w:val="center"/>
        <w:rPr>
          <w:rFonts w:ascii="黑体" w:eastAsia="黑体" w:hAnsi="黑体" w:cs="黑体"/>
          <w:b/>
          <w:bCs/>
          <w:sz w:val="52"/>
          <w:szCs w:val="52"/>
        </w:rPr>
      </w:pPr>
      <w:r>
        <w:rPr>
          <w:rFonts w:ascii="黑体" w:eastAsia="黑体" w:hAnsi="黑体" w:cs="黑体" w:hint="eastAsia"/>
          <w:b/>
          <w:bCs/>
          <w:sz w:val="52"/>
          <w:szCs w:val="52"/>
        </w:rPr>
        <w:t>渝中区校园</w:t>
      </w:r>
    </w:p>
    <w:p w:rsidR="00F0561A" w:rsidRDefault="00A54E27">
      <w:pPr>
        <w:snapToGrid w:val="0"/>
        <w:spacing w:line="860" w:lineRule="exact"/>
        <w:ind w:firstLineChars="100" w:firstLine="522"/>
        <w:jc w:val="center"/>
        <w:rPr>
          <w:rFonts w:ascii="黑体" w:eastAsia="黑体" w:hAnsi="黑体" w:cs="黑体"/>
          <w:b/>
          <w:bCs/>
          <w:sz w:val="52"/>
          <w:szCs w:val="52"/>
        </w:rPr>
      </w:pPr>
      <w:r>
        <w:rPr>
          <w:rFonts w:ascii="黑体" w:eastAsia="黑体" w:hAnsi="黑体" w:cs="黑体" w:hint="eastAsia"/>
          <w:b/>
          <w:bCs/>
          <w:sz w:val="52"/>
          <w:szCs w:val="52"/>
        </w:rPr>
        <w:t>生活垃圾分类工作</w:t>
      </w:r>
    </w:p>
    <w:p w:rsidR="00F0561A" w:rsidRDefault="00F0561A">
      <w:pPr>
        <w:snapToGrid w:val="0"/>
        <w:spacing w:line="680" w:lineRule="exact"/>
        <w:jc w:val="center"/>
        <w:rPr>
          <w:rFonts w:ascii="黑体" w:eastAsia="黑体" w:hAnsi="黑体" w:cs="黑体"/>
          <w:b/>
          <w:bCs/>
          <w:sz w:val="52"/>
          <w:szCs w:val="52"/>
        </w:rPr>
      </w:pPr>
    </w:p>
    <w:p w:rsidR="00F0561A" w:rsidRDefault="00A54E27">
      <w:pPr>
        <w:snapToGrid w:val="0"/>
        <w:spacing w:line="680" w:lineRule="exact"/>
        <w:ind w:firstLineChars="700" w:firstLine="3654"/>
        <w:rPr>
          <w:rFonts w:ascii="黑体" w:eastAsia="黑体" w:hAnsi="黑体" w:cs="黑体"/>
          <w:b/>
          <w:bCs/>
          <w:sz w:val="52"/>
          <w:szCs w:val="52"/>
        </w:rPr>
      </w:pPr>
      <w:r>
        <w:rPr>
          <w:rFonts w:ascii="黑体" w:eastAsia="黑体" w:hAnsi="黑体" w:cs="黑体" w:hint="eastAsia"/>
          <w:b/>
          <w:bCs/>
          <w:sz w:val="52"/>
          <w:szCs w:val="52"/>
        </w:rPr>
        <w:t>台</w:t>
      </w:r>
    </w:p>
    <w:p w:rsidR="00F0561A" w:rsidRDefault="00F0561A">
      <w:pPr>
        <w:snapToGrid w:val="0"/>
        <w:spacing w:line="680" w:lineRule="exact"/>
        <w:jc w:val="center"/>
        <w:rPr>
          <w:rFonts w:ascii="黑体" w:eastAsia="黑体" w:hAnsi="黑体" w:cs="黑体"/>
          <w:b/>
          <w:bCs/>
          <w:sz w:val="52"/>
          <w:szCs w:val="52"/>
        </w:rPr>
      </w:pPr>
    </w:p>
    <w:p w:rsidR="00F0561A" w:rsidRDefault="00F0561A">
      <w:pPr>
        <w:snapToGrid w:val="0"/>
        <w:spacing w:line="680" w:lineRule="exact"/>
        <w:jc w:val="center"/>
        <w:rPr>
          <w:rFonts w:ascii="黑体" w:eastAsia="黑体" w:hAnsi="黑体" w:cs="黑体"/>
          <w:b/>
          <w:bCs/>
          <w:sz w:val="52"/>
          <w:szCs w:val="52"/>
        </w:rPr>
      </w:pPr>
    </w:p>
    <w:p w:rsidR="00F0561A" w:rsidRDefault="00F0561A">
      <w:pPr>
        <w:snapToGrid w:val="0"/>
        <w:spacing w:line="680" w:lineRule="exact"/>
        <w:jc w:val="center"/>
        <w:rPr>
          <w:rFonts w:ascii="黑体" w:eastAsia="黑体" w:hAnsi="黑体" w:cs="黑体"/>
          <w:b/>
          <w:bCs/>
          <w:sz w:val="52"/>
          <w:szCs w:val="52"/>
        </w:rPr>
      </w:pPr>
    </w:p>
    <w:p w:rsidR="00F0561A" w:rsidRDefault="00F0561A">
      <w:pPr>
        <w:snapToGrid w:val="0"/>
        <w:spacing w:line="680" w:lineRule="exact"/>
        <w:jc w:val="center"/>
        <w:rPr>
          <w:rFonts w:ascii="黑体" w:eastAsia="黑体" w:hAnsi="黑体" w:cs="黑体"/>
          <w:b/>
          <w:bCs/>
          <w:sz w:val="52"/>
          <w:szCs w:val="52"/>
        </w:rPr>
      </w:pPr>
    </w:p>
    <w:p w:rsidR="00F0561A" w:rsidRDefault="00A54E27">
      <w:pPr>
        <w:snapToGrid w:val="0"/>
        <w:spacing w:line="680" w:lineRule="exact"/>
        <w:ind w:firstLineChars="700" w:firstLine="3654"/>
        <w:rPr>
          <w:rFonts w:ascii="黑体" w:eastAsia="黑体" w:hAnsi="黑体" w:cs="黑体"/>
          <w:b/>
          <w:bCs/>
          <w:sz w:val="52"/>
          <w:szCs w:val="52"/>
        </w:rPr>
      </w:pPr>
      <w:r>
        <w:rPr>
          <w:rFonts w:ascii="黑体" w:eastAsia="黑体" w:hAnsi="黑体" w:cs="黑体" w:hint="eastAsia"/>
          <w:b/>
          <w:bCs/>
          <w:sz w:val="52"/>
          <w:szCs w:val="52"/>
        </w:rPr>
        <w:t>账</w:t>
      </w:r>
    </w:p>
    <w:p w:rsidR="00F0561A" w:rsidRDefault="00F0561A">
      <w:pPr>
        <w:snapToGrid w:val="0"/>
        <w:spacing w:line="680" w:lineRule="exact"/>
        <w:jc w:val="center"/>
        <w:rPr>
          <w:rFonts w:ascii="黑体" w:eastAsia="黑体" w:hAnsi="黑体" w:cs="黑体"/>
          <w:b/>
          <w:bCs/>
          <w:sz w:val="52"/>
          <w:szCs w:val="52"/>
        </w:rPr>
      </w:pPr>
    </w:p>
    <w:p w:rsidR="00F0561A" w:rsidRDefault="00F0561A">
      <w:pPr>
        <w:snapToGrid w:val="0"/>
        <w:spacing w:line="580" w:lineRule="exact"/>
        <w:jc w:val="left"/>
        <w:rPr>
          <w:rFonts w:eastAsia="方正仿宋_GBK"/>
          <w:sz w:val="52"/>
          <w:szCs w:val="52"/>
        </w:rPr>
      </w:pPr>
    </w:p>
    <w:p w:rsidR="00F0561A" w:rsidRDefault="00A54E27">
      <w:pPr>
        <w:snapToGrid w:val="0"/>
        <w:spacing w:line="600" w:lineRule="exact"/>
        <w:ind w:firstLineChars="600" w:firstLine="2640"/>
        <w:rPr>
          <w:rFonts w:ascii="方正楷体_GBK" w:eastAsia="方正楷体_GBK" w:hAnsi="方正楷体_GBK" w:cs="方正楷体_GBK"/>
          <w:sz w:val="44"/>
          <w:szCs w:val="44"/>
        </w:rPr>
      </w:pPr>
      <w:r>
        <w:rPr>
          <w:rFonts w:ascii="方正楷体_GBK" w:eastAsia="方正楷体_GBK" w:hAnsi="方正楷体_GBK" w:cs="方正楷体_GBK" w:hint="eastAsia"/>
          <w:sz w:val="44"/>
          <w:szCs w:val="44"/>
        </w:rPr>
        <w:t>（校园）</w:t>
      </w:r>
    </w:p>
    <w:p w:rsidR="00F0561A" w:rsidRDefault="00F0561A">
      <w:pPr>
        <w:snapToGrid w:val="0"/>
        <w:spacing w:line="600" w:lineRule="exact"/>
        <w:jc w:val="center"/>
        <w:rPr>
          <w:rFonts w:ascii="方正楷体_GBK" w:eastAsia="方正楷体_GBK" w:hAnsi="方正楷体_GBK" w:cs="方正楷体_GBK"/>
          <w:sz w:val="44"/>
          <w:szCs w:val="44"/>
        </w:rPr>
      </w:pPr>
    </w:p>
    <w:p w:rsidR="00F0561A" w:rsidRDefault="00F0561A">
      <w:pPr>
        <w:snapToGrid w:val="0"/>
        <w:spacing w:line="600" w:lineRule="exact"/>
        <w:jc w:val="center"/>
        <w:rPr>
          <w:rFonts w:ascii="方正楷体_GBK" w:eastAsia="方正楷体_GBK" w:hAnsi="方正楷体_GBK" w:cs="方正楷体_GBK"/>
          <w:sz w:val="44"/>
          <w:szCs w:val="44"/>
        </w:rPr>
      </w:pPr>
    </w:p>
    <w:p w:rsidR="00F0561A" w:rsidRDefault="00A54E27">
      <w:pPr>
        <w:snapToGrid w:val="0"/>
        <w:spacing w:line="600" w:lineRule="exact"/>
        <w:jc w:val="center"/>
        <w:rPr>
          <w:rFonts w:ascii="方正楷体_GBK" w:eastAsia="方正楷体_GBK" w:hAnsi="方正楷体_GBK" w:cs="方正楷体_GBK"/>
          <w:sz w:val="44"/>
          <w:szCs w:val="44"/>
        </w:rPr>
      </w:pPr>
      <w:r>
        <w:rPr>
          <w:rFonts w:ascii="方正楷体_GBK" w:eastAsia="方正楷体_GBK" w:hAnsi="方正楷体_GBK" w:cs="方正楷体_GBK" w:hint="eastAsia"/>
          <w:sz w:val="44"/>
          <w:szCs w:val="44"/>
        </w:rPr>
        <w:t>年月</w:t>
      </w:r>
    </w:p>
    <w:p w:rsidR="00F0561A" w:rsidRDefault="00F0561A">
      <w:pPr>
        <w:snapToGrid w:val="0"/>
        <w:spacing w:line="360" w:lineRule="auto"/>
        <w:rPr>
          <w:rFonts w:eastAsia="方正小标宋_GBK"/>
          <w:b/>
          <w:sz w:val="84"/>
          <w:szCs w:val="84"/>
        </w:rPr>
      </w:pPr>
    </w:p>
    <w:p w:rsidR="00F0561A" w:rsidRDefault="00A54E27">
      <w:pPr>
        <w:snapToGrid w:val="0"/>
        <w:spacing w:line="360" w:lineRule="auto"/>
        <w:ind w:firstLineChars="800" w:firstLine="3520"/>
        <w:rPr>
          <w:rFonts w:eastAsia="方正小标宋_GBK"/>
          <w:sz w:val="44"/>
          <w:szCs w:val="44"/>
        </w:rPr>
      </w:pPr>
      <w:r>
        <w:rPr>
          <w:rFonts w:eastAsia="方正小标宋_GBK" w:hint="eastAsia"/>
          <w:sz w:val="44"/>
          <w:szCs w:val="44"/>
        </w:rPr>
        <w:lastRenderedPageBreak/>
        <w:t>目录</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6756"/>
        <w:gridCol w:w="2152"/>
      </w:tblGrid>
      <w:tr w:rsidR="00F0561A">
        <w:trPr>
          <w:trHeight w:val="650"/>
        </w:trPr>
        <w:tc>
          <w:tcPr>
            <w:tcW w:w="803"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黑体_GBK"/>
                <w:sz w:val="28"/>
                <w:szCs w:val="28"/>
              </w:rPr>
            </w:pPr>
            <w:r>
              <w:rPr>
                <w:rFonts w:eastAsia="方正黑体_GBK" w:hint="eastAsia"/>
                <w:sz w:val="28"/>
                <w:szCs w:val="28"/>
              </w:rPr>
              <w:t>序号</w:t>
            </w:r>
          </w:p>
        </w:tc>
        <w:tc>
          <w:tcPr>
            <w:tcW w:w="6756"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黑体_GBK"/>
                <w:sz w:val="28"/>
                <w:szCs w:val="28"/>
              </w:rPr>
            </w:pPr>
            <w:r>
              <w:rPr>
                <w:rFonts w:eastAsia="方正黑体_GBK" w:hint="eastAsia"/>
                <w:sz w:val="28"/>
                <w:szCs w:val="28"/>
              </w:rPr>
              <w:t>资料名称</w:t>
            </w:r>
          </w:p>
        </w:tc>
        <w:tc>
          <w:tcPr>
            <w:tcW w:w="2152"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黑体_GBK"/>
                <w:sz w:val="28"/>
                <w:szCs w:val="28"/>
              </w:rPr>
            </w:pPr>
            <w:r>
              <w:rPr>
                <w:rFonts w:eastAsia="方正黑体_GBK" w:hint="eastAsia"/>
                <w:sz w:val="28"/>
                <w:szCs w:val="28"/>
              </w:rPr>
              <w:t>备注</w:t>
            </w:r>
          </w:p>
        </w:tc>
      </w:tr>
      <w:tr w:rsidR="00F0561A">
        <w:trPr>
          <w:trHeight w:val="851"/>
        </w:trPr>
        <w:tc>
          <w:tcPr>
            <w:tcW w:w="803"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仿宋_GBK"/>
                <w:sz w:val="28"/>
                <w:szCs w:val="28"/>
              </w:rPr>
            </w:pPr>
            <w:r>
              <w:rPr>
                <w:rFonts w:eastAsia="方正仿宋_GBK"/>
                <w:sz w:val="28"/>
                <w:szCs w:val="28"/>
              </w:rPr>
              <w:t>1</w:t>
            </w:r>
          </w:p>
        </w:tc>
        <w:tc>
          <w:tcPr>
            <w:tcW w:w="6756"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left"/>
              <w:rPr>
                <w:rFonts w:eastAsia="方正楷体_GBK"/>
                <w:szCs w:val="32"/>
              </w:rPr>
            </w:pPr>
            <w:r>
              <w:rPr>
                <w:rFonts w:eastAsia="方正楷体_GBK" w:hint="eastAsia"/>
                <w:szCs w:val="32"/>
              </w:rPr>
              <w:t>国家、市、区相关文件</w:t>
            </w:r>
          </w:p>
        </w:tc>
        <w:tc>
          <w:tcPr>
            <w:tcW w:w="2152"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仿宋_GBK"/>
                <w:sz w:val="28"/>
                <w:szCs w:val="28"/>
              </w:rPr>
            </w:pPr>
            <w:r>
              <w:rPr>
                <w:rFonts w:eastAsia="方正楷体_GBK" w:hint="eastAsia"/>
                <w:szCs w:val="32"/>
              </w:rPr>
              <w:t>校园留存</w:t>
            </w:r>
          </w:p>
        </w:tc>
      </w:tr>
      <w:tr w:rsidR="00F0561A">
        <w:trPr>
          <w:trHeight w:val="851"/>
        </w:trPr>
        <w:tc>
          <w:tcPr>
            <w:tcW w:w="803"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仿宋_GBK"/>
                <w:sz w:val="28"/>
                <w:szCs w:val="28"/>
              </w:rPr>
            </w:pPr>
            <w:r>
              <w:rPr>
                <w:rFonts w:eastAsia="方正仿宋_GBK" w:hint="eastAsia"/>
                <w:sz w:val="28"/>
                <w:szCs w:val="28"/>
              </w:rPr>
              <w:t>2</w:t>
            </w:r>
          </w:p>
        </w:tc>
        <w:tc>
          <w:tcPr>
            <w:tcW w:w="6756"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left"/>
              <w:rPr>
                <w:rFonts w:eastAsia="方正楷体_GBK"/>
                <w:szCs w:val="32"/>
              </w:rPr>
            </w:pPr>
            <w:r>
              <w:rPr>
                <w:rFonts w:eastAsia="方正楷体_GBK" w:hint="eastAsia"/>
                <w:szCs w:val="32"/>
              </w:rPr>
              <w:t>校园生活垃圾分类工作小组成员及分工</w:t>
            </w:r>
          </w:p>
        </w:tc>
        <w:tc>
          <w:tcPr>
            <w:tcW w:w="2152"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楷体_GBK"/>
                <w:szCs w:val="32"/>
              </w:rPr>
            </w:pPr>
            <w:r>
              <w:rPr>
                <w:rFonts w:eastAsia="方正楷体_GBK" w:hint="eastAsia"/>
                <w:szCs w:val="32"/>
              </w:rPr>
              <w:t>校园留存</w:t>
            </w:r>
          </w:p>
        </w:tc>
      </w:tr>
      <w:tr w:rsidR="00F0561A">
        <w:trPr>
          <w:trHeight w:val="851"/>
        </w:trPr>
        <w:tc>
          <w:tcPr>
            <w:tcW w:w="803"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仿宋_GBK"/>
                <w:sz w:val="28"/>
                <w:szCs w:val="28"/>
              </w:rPr>
            </w:pPr>
            <w:r>
              <w:rPr>
                <w:rFonts w:eastAsia="方正仿宋_GBK" w:hint="eastAsia"/>
                <w:sz w:val="28"/>
                <w:szCs w:val="28"/>
              </w:rPr>
              <w:t>3</w:t>
            </w:r>
          </w:p>
        </w:tc>
        <w:tc>
          <w:tcPr>
            <w:tcW w:w="6756"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left"/>
              <w:rPr>
                <w:rFonts w:eastAsia="方正楷体_GBK"/>
                <w:szCs w:val="32"/>
              </w:rPr>
            </w:pPr>
            <w:r>
              <w:rPr>
                <w:rFonts w:eastAsia="方正楷体_GBK" w:hint="eastAsia"/>
                <w:szCs w:val="32"/>
              </w:rPr>
              <w:t>校园生活垃圾分类工作方案、工作计划、总结（每学期）</w:t>
            </w:r>
          </w:p>
        </w:tc>
        <w:tc>
          <w:tcPr>
            <w:tcW w:w="2152"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仿宋_GBK"/>
                <w:sz w:val="28"/>
                <w:szCs w:val="28"/>
              </w:rPr>
            </w:pPr>
            <w:r>
              <w:rPr>
                <w:rFonts w:eastAsia="方正楷体_GBK" w:hint="eastAsia"/>
                <w:szCs w:val="32"/>
              </w:rPr>
              <w:t>校园留存</w:t>
            </w:r>
          </w:p>
        </w:tc>
      </w:tr>
      <w:tr w:rsidR="00F0561A">
        <w:trPr>
          <w:trHeight w:val="571"/>
        </w:trPr>
        <w:tc>
          <w:tcPr>
            <w:tcW w:w="803"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仿宋_GBK"/>
                <w:sz w:val="28"/>
                <w:szCs w:val="28"/>
              </w:rPr>
            </w:pPr>
            <w:r>
              <w:rPr>
                <w:rFonts w:eastAsia="方正仿宋_GBK" w:hint="eastAsia"/>
                <w:sz w:val="28"/>
                <w:szCs w:val="28"/>
              </w:rPr>
              <w:t>4</w:t>
            </w:r>
          </w:p>
        </w:tc>
        <w:tc>
          <w:tcPr>
            <w:tcW w:w="6756"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left"/>
              <w:rPr>
                <w:rFonts w:eastAsia="方正楷体_GBK"/>
                <w:szCs w:val="32"/>
              </w:rPr>
            </w:pPr>
            <w:r>
              <w:rPr>
                <w:rFonts w:eastAsia="方正楷体_GBK" w:hint="eastAsia"/>
                <w:szCs w:val="32"/>
              </w:rPr>
              <w:t>校园生活垃圾分类相关制度、考核评价细则等</w:t>
            </w:r>
          </w:p>
        </w:tc>
        <w:tc>
          <w:tcPr>
            <w:tcW w:w="2152"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仿宋_GBK"/>
                <w:sz w:val="28"/>
                <w:szCs w:val="28"/>
              </w:rPr>
            </w:pPr>
            <w:r>
              <w:rPr>
                <w:rFonts w:eastAsia="方正楷体_GBK" w:hint="eastAsia"/>
                <w:szCs w:val="32"/>
              </w:rPr>
              <w:t>必须有考核制度</w:t>
            </w:r>
          </w:p>
        </w:tc>
      </w:tr>
      <w:tr w:rsidR="00F0561A">
        <w:trPr>
          <w:trHeight w:val="571"/>
        </w:trPr>
        <w:tc>
          <w:tcPr>
            <w:tcW w:w="803"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仿宋_GBK"/>
                <w:sz w:val="28"/>
                <w:szCs w:val="28"/>
              </w:rPr>
            </w:pPr>
            <w:r>
              <w:rPr>
                <w:rFonts w:eastAsia="方正仿宋_GBK" w:hint="eastAsia"/>
                <w:sz w:val="28"/>
                <w:szCs w:val="28"/>
              </w:rPr>
              <w:t>5</w:t>
            </w:r>
          </w:p>
        </w:tc>
        <w:tc>
          <w:tcPr>
            <w:tcW w:w="6756"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left"/>
              <w:rPr>
                <w:rFonts w:eastAsia="方正楷体_GBK"/>
                <w:szCs w:val="32"/>
              </w:rPr>
            </w:pPr>
            <w:r>
              <w:rPr>
                <w:rFonts w:eastAsia="方正楷体_GBK" w:hint="eastAsia"/>
                <w:szCs w:val="32"/>
              </w:rPr>
              <w:t>校园生活垃圾分类教育</w:t>
            </w:r>
          </w:p>
        </w:tc>
        <w:tc>
          <w:tcPr>
            <w:tcW w:w="2152" w:type="dxa"/>
            <w:tcBorders>
              <w:top w:val="single" w:sz="4" w:space="0" w:color="auto"/>
              <w:left w:val="single" w:sz="4" w:space="0" w:color="auto"/>
              <w:bottom w:val="single" w:sz="4" w:space="0" w:color="auto"/>
              <w:right w:val="single" w:sz="4" w:space="0" w:color="auto"/>
            </w:tcBorders>
            <w:noWrap/>
            <w:vAlign w:val="center"/>
          </w:tcPr>
          <w:p w:rsidR="00F0561A" w:rsidRDefault="00F0561A">
            <w:pPr>
              <w:spacing w:line="400" w:lineRule="exact"/>
              <w:jc w:val="center"/>
              <w:rPr>
                <w:rFonts w:eastAsia="方正仿宋_GBK"/>
                <w:sz w:val="28"/>
                <w:szCs w:val="28"/>
              </w:rPr>
            </w:pPr>
          </w:p>
        </w:tc>
      </w:tr>
      <w:tr w:rsidR="00F0561A">
        <w:trPr>
          <w:trHeight w:val="511"/>
        </w:trPr>
        <w:tc>
          <w:tcPr>
            <w:tcW w:w="803" w:type="dxa"/>
            <w:tcBorders>
              <w:top w:val="single" w:sz="4" w:space="0" w:color="auto"/>
              <w:left w:val="single" w:sz="4" w:space="0" w:color="auto"/>
              <w:bottom w:val="single" w:sz="4" w:space="0" w:color="auto"/>
              <w:right w:val="single" w:sz="4" w:space="0" w:color="auto"/>
            </w:tcBorders>
            <w:noWrap/>
            <w:vAlign w:val="center"/>
          </w:tcPr>
          <w:p w:rsidR="00F0561A" w:rsidRDefault="00F0561A">
            <w:pPr>
              <w:spacing w:line="400" w:lineRule="exact"/>
              <w:jc w:val="center"/>
              <w:rPr>
                <w:rFonts w:eastAsia="方正仿宋_GBK"/>
                <w:sz w:val="28"/>
                <w:szCs w:val="28"/>
              </w:rPr>
            </w:pPr>
          </w:p>
        </w:tc>
        <w:tc>
          <w:tcPr>
            <w:tcW w:w="6756"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left"/>
              <w:rPr>
                <w:rFonts w:eastAsia="方正楷体_GBK"/>
                <w:szCs w:val="32"/>
              </w:rPr>
            </w:pPr>
            <w:r>
              <w:rPr>
                <w:rFonts w:eastAsia="方正楷体_GBK" w:hint="eastAsia"/>
                <w:szCs w:val="32"/>
              </w:rPr>
              <w:t>（</w:t>
            </w:r>
            <w:r>
              <w:rPr>
                <w:rFonts w:eastAsia="方正楷体_GBK" w:hint="eastAsia"/>
                <w:szCs w:val="32"/>
              </w:rPr>
              <w:t>1</w:t>
            </w:r>
            <w:r>
              <w:rPr>
                <w:rFonts w:eastAsia="方正楷体_GBK" w:hint="eastAsia"/>
                <w:szCs w:val="32"/>
              </w:rPr>
              <w:t>）课：含有生活垃圾分类知识的教材、教案、课表</w:t>
            </w:r>
          </w:p>
        </w:tc>
        <w:tc>
          <w:tcPr>
            <w:tcW w:w="2152"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仿宋_GBK"/>
                <w:sz w:val="28"/>
                <w:szCs w:val="28"/>
              </w:rPr>
            </w:pPr>
            <w:r>
              <w:rPr>
                <w:rFonts w:eastAsia="方正楷体_GBK" w:hint="eastAsia"/>
                <w:szCs w:val="32"/>
              </w:rPr>
              <w:t>委属中小学，幼儿园自行设计主题活动</w:t>
            </w:r>
          </w:p>
        </w:tc>
      </w:tr>
      <w:tr w:rsidR="00F0561A">
        <w:trPr>
          <w:trHeight w:val="456"/>
        </w:trPr>
        <w:tc>
          <w:tcPr>
            <w:tcW w:w="803" w:type="dxa"/>
            <w:tcBorders>
              <w:top w:val="single" w:sz="4" w:space="0" w:color="auto"/>
              <w:left w:val="single" w:sz="4" w:space="0" w:color="auto"/>
              <w:bottom w:val="single" w:sz="4" w:space="0" w:color="auto"/>
              <w:right w:val="single" w:sz="4" w:space="0" w:color="auto"/>
            </w:tcBorders>
            <w:noWrap/>
            <w:vAlign w:val="center"/>
          </w:tcPr>
          <w:p w:rsidR="00F0561A" w:rsidRDefault="00F0561A">
            <w:pPr>
              <w:spacing w:line="400" w:lineRule="exact"/>
              <w:jc w:val="center"/>
              <w:rPr>
                <w:rFonts w:eastAsia="方正仿宋_GBK"/>
                <w:sz w:val="28"/>
                <w:szCs w:val="28"/>
              </w:rPr>
            </w:pPr>
          </w:p>
        </w:tc>
        <w:tc>
          <w:tcPr>
            <w:tcW w:w="6756"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left"/>
              <w:rPr>
                <w:rFonts w:eastAsia="方正楷体_GBK"/>
                <w:szCs w:val="32"/>
              </w:rPr>
            </w:pPr>
            <w:r>
              <w:rPr>
                <w:rFonts w:eastAsia="方正楷体_GBK" w:hint="eastAsia"/>
                <w:szCs w:val="32"/>
              </w:rPr>
              <w:t>（</w:t>
            </w:r>
            <w:r>
              <w:rPr>
                <w:rFonts w:eastAsia="方正楷体_GBK" w:hint="eastAsia"/>
                <w:szCs w:val="32"/>
              </w:rPr>
              <w:t>2</w:t>
            </w:r>
            <w:r>
              <w:rPr>
                <w:rFonts w:eastAsia="方正楷体_GBK" w:hint="eastAsia"/>
                <w:szCs w:val="32"/>
              </w:rPr>
              <w:t>）专题教育：方案、总结、照片</w:t>
            </w:r>
          </w:p>
        </w:tc>
        <w:tc>
          <w:tcPr>
            <w:tcW w:w="2152"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仿宋_GBK"/>
                <w:sz w:val="28"/>
                <w:szCs w:val="28"/>
              </w:rPr>
            </w:pPr>
            <w:r>
              <w:rPr>
                <w:rFonts w:eastAsia="方正楷体_GBK" w:hint="eastAsia"/>
                <w:szCs w:val="32"/>
              </w:rPr>
              <w:t>按要求报送简报</w:t>
            </w:r>
          </w:p>
        </w:tc>
      </w:tr>
      <w:tr w:rsidR="00F0561A">
        <w:trPr>
          <w:trHeight w:val="611"/>
        </w:trPr>
        <w:tc>
          <w:tcPr>
            <w:tcW w:w="803" w:type="dxa"/>
            <w:tcBorders>
              <w:top w:val="single" w:sz="4" w:space="0" w:color="auto"/>
              <w:left w:val="single" w:sz="4" w:space="0" w:color="auto"/>
              <w:bottom w:val="single" w:sz="4" w:space="0" w:color="auto"/>
              <w:right w:val="single" w:sz="4" w:space="0" w:color="auto"/>
            </w:tcBorders>
            <w:noWrap/>
            <w:vAlign w:val="center"/>
          </w:tcPr>
          <w:p w:rsidR="00F0561A" w:rsidRDefault="00F0561A">
            <w:pPr>
              <w:spacing w:line="400" w:lineRule="exact"/>
              <w:jc w:val="center"/>
              <w:rPr>
                <w:rFonts w:eastAsia="方正仿宋_GBK"/>
                <w:sz w:val="28"/>
                <w:szCs w:val="28"/>
              </w:rPr>
            </w:pPr>
          </w:p>
        </w:tc>
        <w:tc>
          <w:tcPr>
            <w:tcW w:w="6756"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left"/>
              <w:rPr>
                <w:rFonts w:eastAsia="方正楷体_GBK"/>
                <w:szCs w:val="32"/>
              </w:rPr>
            </w:pPr>
            <w:r>
              <w:rPr>
                <w:rFonts w:eastAsia="方正楷体_GBK" w:hint="eastAsia"/>
                <w:szCs w:val="32"/>
              </w:rPr>
              <w:t>（</w:t>
            </w:r>
            <w:r>
              <w:rPr>
                <w:rFonts w:eastAsia="方正楷体_GBK" w:hint="eastAsia"/>
                <w:szCs w:val="32"/>
              </w:rPr>
              <w:t>3</w:t>
            </w:r>
            <w:r>
              <w:rPr>
                <w:rFonts w:eastAsia="方正楷体_GBK" w:hint="eastAsia"/>
                <w:szCs w:val="32"/>
              </w:rPr>
              <w:t>）宣传：媒体上发布的信息，黑板报、手抄报、宣传标语、微信推送</w:t>
            </w:r>
          </w:p>
        </w:tc>
        <w:tc>
          <w:tcPr>
            <w:tcW w:w="2152" w:type="dxa"/>
            <w:tcBorders>
              <w:top w:val="single" w:sz="4" w:space="0" w:color="auto"/>
              <w:left w:val="single" w:sz="4" w:space="0" w:color="auto"/>
              <w:bottom w:val="single" w:sz="4" w:space="0" w:color="auto"/>
              <w:right w:val="single" w:sz="4" w:space="0" w:color="auto"/>
            </w:tcBorders>
            <w:noWrap/>
            <w:vAlign w:val="center"/>
          </w:tcPr>
          <w:p w:rsidR="00F0561A" w:rsidRDefault="00F0561A">
            <w:pPr>
              <w:spacing w:line="400" w:lineRule="exact"/>
              <w:jc w:val="center"/>
              <w:rPr>
                <w:rFonts w:eastAsia="方正仿宋_GBK"/>
                <w:sz w:val="28"/>
                <w:szCs w:val="28"/>
              </w:rPr>
            </w:pPr>
          </w:p>
        </w:tc>
      </w:tr>
      <w:tr w:rsidR="00F0561A">
        <w:trPr>
          <w:trHeight w:val="960"/>
        </w:trPr>
        <w:tc>
          <w:tcPr>
            <w:tcW w:w="803" w:type="dxa"/>
            <w:tcBorders>
              <w:top w:val="single" w:sz="4" w:space="0" w:color="auto"/>
              <w:left w:val="single" w:sz="4" w:space="0" w:color="auto"/>
              <w:bottom w:val="single" w:sz="4" w:space="0" w:color="auto"/>
              <w:right w:val="single" w:sz="4" w:space="0" w:color="auto"/>
            </w:tcBorders>
            <w:noWrap/>
            <w:vAlign w:val="center"/>
          </w:tcPr>
          <w:p w:rsidR="00F0561A" w:rsidRDefault="00F0561A">
            <w:pPr>
              <w:spacing w:line="400" w:lineRule="exact"/>
              <w:jc w:val="center"/>
              <w:rPr>
                <w:rFonts w:eastAsia="方正仿宋_GBK"/>
                <w:sz w:val="28"/>
                <w:szCs w:val="28"/>
              </w:rPr>
            </w:pPr>
          </w:p>
        </w:tc>
        <w:tc>
          <w:tcPr>
            <w:tcW w:w="6756"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left"/>
              <w:rPr>
                <w:rFonts w:eastAsia="方正楷体_GBK"/>
                <w:szCs w:val="32"/>
              </w:rPr>
            </w:pPr>
            <w:r>
              <w:rPr>
                <w:rFonts w:eastAsia="方正楷体_GBK" w:hint="eastAsia"/>
                <w:szCs w:val="32"/>
              </w:rPr>
              <w:t>（</w:t>
            </w:r>
            <w:r>
              <w:rPr>
                <w:rFonts w:eastAsia="方正楷体_GBK" w:hint="eastAsia"/>
                <w:szCs w:val="32"/>
              </w:rPr>
              <w:t>4</w:t>
            </w:r>
            <w:r>
              <w:rPr>
                <w:rFonts w:eastAsia="方正楷体_GBK" w:hint="eastAsia"/>
                <w:szCs w:val="32"/>
              </w:rPr>
              <w:t>）实践活动</w:t>
            </w:r>
            <w:r>
              <w:rPr>
                <w:rFonts w:eastAsia="方正楷体_GBK" w:hint="eastAsia"/>
                <w:szCs w:val="32"/>
              </w:rPr>
              <w:t>:</w:t>
            </w:r>
            <w:r>
              <w:rPr>
                <w:rFonts w:eastAsia="方正楷体_GBK" w:hint="eastAsia"/>
                <w:szCs w:val="32"/>
              </w:rPr>
              <w:t>学校（学校自愿者）家庭（致家长一封信、家庭垃圾分类）社区互动（学生到社区的宣传、互动）</w:t>
            </w:r>
          </w:p>
        </w:tc>
        <w:tc>
          <w:tcPr>
            <w:tcW w:w="2152" w:type="dxa"/>
            <w:tcBorders>
              <w:top w:val="single" w:sz="4" w:space="0" w:color="auto"/>
              <w:left w:val="single" w:sz="4" w:space="0" w:color="auto"/>
              <w:bottom w:val="single" w:sz="4" w:space="0" w:color="auto"/>
              <w:right w:val="single" w:sz="4" w:space="0" w:color="auto"/>
            </w:tcBorders>
            <w:noWrap/>
            <w:vAlign w:val="center"/>
          </w:tcPr>
          <w:p w:rsidR="00F0561A" w:rsidRDefault="00F0561A">
            <w:pPr>
              <w:spacing w:line="400" w:lineRule="exact"/>
              <w:jc w:val="center"/>
              <w:rPr>
                <w:rFonts w:eastAsia="方正仿宋_GBK"/>
                <w:sz w:val="28"/>
                <w:szCs w:val="28"/>
              </w:rPr>
            </w:pPr>
          </w:p>
        </w:tc>
      </w:tr>
      <w:tr w:rsidR="00F0561A">
        <w:trPr>
          <w:trHeight w:val="491"/>
        </w:trPr>
        <w:tc>
          <w:tcPr>
            <w:tcW w:w="803"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仿宋_GBK"/>
                <w:sz w:val="28"/>
                <w:szCs w:val="28"/>
              </w:rPr>
            </w:pPr>
            <w:r>
              <w:rPr>
                <w:rFonts w:eastAsia="方正仿宋_GBK" w:hint="eastAsia"/>
                <w:sz w:val="28"/>
                <w:szCs w:val="28"/>
              </w:rPr>
              <w:t>6</w:t>
            </w:r>
          </w:p>
        </w:tc>
        <w:tc>
          <w:tcPr>
            <w:tcW w:w="6756"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left"/>
              <w:rPr>
                <w:rFonts w:eastAsia="方正楷体_GBK"/>
                <w:szCs w:val="32"/>
              </w:rPr>
            </w:pPr>
            <w:r>
              <w:rPr>
                <w:rFonts w:eastAsia="方正楷体_GBK" w:hint="eastAsia"/>
                <w:szCs w:val="32"/>
              </w:rPr>
              <w:t>校园生活垃圾分类工作台账</w:t>
            </w:r>
          </w:p>
        </w:tc>
        <w:tc>
          <w:tcPr>
            <w:tcW w:w="2152" w:type="dxa"/>
            <w:tcBorders>
              <w:top w:val="single" w:sz="4" w:space="0" w:color="auto"/>
              <w:left w:val="single" w:sz="4" w:space="0" w:color="auto"/>
              <w:bottom w:val="single" w:sz="4" w:space="0" w:color="auto"/>
              <w:right w:val="single" w:sz="4" w:space="0" w:color="auto"/>
            </w:tcBorders>
            <w:noWrap/>
            <w:vAlign w:val="center"/>
          </w:tcPr>
          <w:p w:rsidR="00F0561A" w:rsidRDefault="00F0561A">
            <w:pPr>
              <w:spacing w:line="400" w:lineRule="exact"/>
              <w:jc w:val="center"/>
              <w:rPr>
                <w:rFonts w:eastAsia="方正仿宋_GBK"/>
                <w:sz w:val="28"/>
                <w:szCs w:val="28"/>
              </w:rPr>
            </w:pPr>
          </w:p>
        </w:tc>
      </w:tr>
      <w:tr w:rsidR="00F0561A">
        <w:trPr>
          <w:trHeight w:val="316"/>
        </w:trPr>
        <w:tc>
          <w:tcPr>
            <w:tcW w:w="803" w:type="dxa"/>
            <w:tcBorders>
              <w:top w:val="single" w:sz="4" w:space="0" w:color="auto"/>
              <w:left w:val="single" w:sz="4" w:space="0" w:color="auto"/>
              <w:bottom w:val="single" w:sz="4" w:space="0" w:color="auto"/>
              <w:right w:val="single" w:sz="4" w:space="0" w:color="auto"/>
            </w:tcBorders>
            <w:noWrap/>
            <w:vAlign w:val="center"/>
          </w:tcPr>
          <w:p w:rsidR="00F0561A" w:rsidRDefault="00F0561A">
            <w:pPr>
              <w:spacing w:line="400" w:lineRule="exact"/>
              <w:jc w:val="center"/>
              <w:rPr>
                <w:rFonts w:eastAsia="方正仿宋_GBK"/>
                <w:sz w:val="28"/>
                <w:szCs w:val="28"/>
              </w:rPr>
            </w:pPr>
          </w:p>
        </w:tc>
        <w:tc>
          <w:tcPr>
            <w:tcW w:w="6756"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left"/>
              <w:rPr>
                <w:rFonts w:eastAsia="方正楷体_GBK"/>
                <w:szCs w:val="32"/>
              </w:rPr>
            </w:pPr>
            <w:r>
              <w:rPr>
                <w:rFonts w:eastAsia="方正楷体_GBK" w:hint="eastAsia"/>
                <w:szCs w:val="32"/>
              </w:rPr>
              <w:t>（</w:t>
            </w:r>
            <w:r>
              <w:rPr>
                <w:rFonts w:eastAsia="方正楷体_GBK" w:hint="eastAsia"/>
                <w:szCs w:val="32"/>
              </w:rPr>
              <w:t>1</w:t>
            </w:r>
            <w:r>
              <w:rPr>
                <w:rFonts w:eastAsia="方正楷体_GBK" w:hint="eastAsia"/>
                <w:szCs w:val="32"/>
              </w:rPr>
              <w:t>）基础数据（</w:t>
            </w:r>
            <w:r>
              <w:rPr>
                <w:rFonts w:eastAsia="方正楷体_GBK" w:hint="eastAsia"/>
                <w:szCs w:val="32"/>
              </w:rPr>
              <w:t>4--1</w:t>
            </w:r>
            <w:r>
              <w:rPr>
                <w:rFonts w:eastAsia="方正楷体_GBK" w:hint="eastAsia"/>
                <w:szCs w:val="32"/>
              </w:rPr>
              <w:t>；</w:t>
            </w:r>
            <w:r>
              <w:rPr>
                <w:rFonts w:eastAsia="方正楷体_GBK" w:hint="eastAsia"/>
                <w:szCs w:val="32"/>
              </w:rPr>
              <w:t>6--2</w:t>
            </w:r>
            <w:r>
              <w:rPr>
                <w:rFonts w:eastAsia="方正楷体_GBK" w:hint="eastAsia"/>
                <w:szCs w:val="32"/>
              </w:rPr>
              <w:t>；</w:t>
            </w:r>
            <w:r>
              <w:rPr>
                <w:rFonts w:eastAsia="方正楷体_GBK" w:hint="eastAsia"/>
                <w:szCs w:val="32"/>
              </w:rPr>
              <w:t>7--2</w:t>
            </w:r>
            <w:r>
              <w:rPr>
                <w:rFonts w:eastAsia="方正楷体_GBK" w:hint="eastAsia"/>
                <w:szCs w:val="32"/>
              </w:rPr>
              <w:t>；</w:t>
            </w:r>
            <w:r>
              <w:rPr>
                <w:rFonts w:eastAsia="方正楷体_GBK" w:hint="eastAsia"/>
                <w:szCs w:val="32"/>
              </w:rPr>
              <w:t>7--3</w:t>
            </w:r>
            <w:r>
              <w:rPr>
                <w:rFonts w:eastAsia="方正楷体_GBK" w:hint="eastAsia"/>
                <w:szCs w:val="32"/>
              </w:rPr>
              <w:t>；</w:t>
            </w:r>
            <w:r>
              <w:rPr>
                <w:rFonts w:eastAsia="方正楷体_GBK" w:hint="eastAsia"/>
                <w:szCs w:val="32"/>
              </w:rPr>
              <w:t>8--2</w:t>
            </w:r>
            <w:r>
              <w:rPr>
                <w:rFonts w:eastAsia="方正楷体_GBK" w:hint="eastAsia"/>
                <w:szCs w:val="32"/>
              </w:rPr>
              <w:t>；</w:t>
            </w:r>
            <w:r>
              <w:rPr>
                <w:rFonts w:eastAsia="方正楷体_GBK" w:hint="eastAsia"/>
                <w:szCs w:val="32"/>
              </w:rPr>
              <w:t>9--2</w:t>
            </w:r>
            <w:r>
              <w:rPr>
                <w:rFonts w:eastAsia="方正楷体_GBK" w:hint="eastAsia"/>
                <w:szCs w:val="32"/>
              </w:rPr>
              <w:t>）：设施设备配置、分类投放、收集、运输责任主体；回收协议</w:t>
            </w:r>
            <w:r>
              <w:rPr>
                <w:rFonts w:ascii="方正仿宋_GBK" w:eastAsia="方正仿宋_GBK" w:hint="eastAsia"/>
                <w:sz w:val="24"/>
              </w:rPr>
              <w:t>；</w:t>
            </w:r>
            <w:r>
              <w:rPr>
                <w:rFonts w:eastAsia="方正楷体_GBK" w:hint="eastAsia"/>
                <w:szCs w:val="32"/>
              </w:rPr>
              <w:t>分类投放、收集、运输作业形式、作业时间等；主题活动、楼层数、教室数、办公室数等单位内部相关数据等</w:t>
            </w:r>
          </w:p>
        </w:tc>
        <w:tc>
          <w:tcPr>
            <w:tcW w:w="2152"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楷体_GBK"/>
                <w:szCs w:val="32"/>
              </w:rPr>
            </w:pPr>
            <w:r>
              <w:rPr>
                <w:rFonts w:eastAsia="方正楷体_GBK" w:hint="eastAsia"/>
                <w:szCs w:val="32"/>
              </w:rPr>
              <w:t>委属校园</w:t>
            </w:r>
          </w:p>
          <w:p w:rsidR="00F0561A" w:rsidRDefault="00A54E27">
            <w:pPr>
              <w:spacing w:line="400" w:lineRule="exact"/>
              <w:jc w:val="center"/>
              <w:rPr>
                <w:rFonts w:eastAsia="方正楷体_GBK"/>
                <w:szCs w:val="32"/>
              </w:rPr>
            </w:pPr>
            <w:r>
              <w:rPr>
                <w:rFonts w:eastAsia="方正楷体_GBK" w:hint="eastAsia"/>
                <w:szCs w:val="32"/>
              </w:rPr>
              <w:t>（每月</w:t>
            </w:r>
            <w:r>
              <w:rPr>
                <w:rFonts w:eastAsia="方正楷体_GBK" w:hint="eastAsia"/>
                <w:szCs w:val="32"/>
              </w:rPr>
              <w:t>15</w:t>
            </w:r>
            <w:r>
              <w:rPr>
                <w:rFonts w:eastAsia="方正楷体_GBK" w:hint="eastAsia"/>
                <w:szCs w:val="32"/>
              </w:rPr>
              <w:t>日前完成在线填报）</w:t>
            </w:r>
          </w:p>
        </w:tc>
      </w:tr>
      <w:tr w:rsidR="00F0561A">
        <w:trPr>
          <w:trHeight w:val="525"/>
        </w:trPr>
        <w:tc>
          <w:tcPr>
            <w:tcW w:w="803" w:type="dxa"/>
            <w:tcBorders>
              <w:top w:val="single" w:sz="4" w:space="0" w:color="auto"/>
              <w:left w:val="single" w:sz="4" w:space="0" w:color="auto"/>
              <w:bottom w:val="single" w:sz="4" w:space="0" w:color="auto"/>
              <w:right w:val="single" w:sz="4" w:space="0" w:color="auto"/>
            </w:tcBorders>
            <w:noWrap/>
            <w:vAlign w:val="center"/>
          </w:tcPr>
          <w:p w:rsidR="00F0561A" w:rsidRDefault="00F0561A">
            <w:pPr>
              <w:spacing w:line="400" w:lineRule="exact"/>
              <w:jc w:val="center"/>
              <w:rPr>
                <w:rFonts w:eastAsia="方正仿宋_GBK"/>
                <w:sz w:val="28"/>
                <w:szCs w:val="28"/>
              </w:rPr>
            </w:pPr>
          </w:p>
        </w:tc>
        <w:tc>
          <w:tcPr>
            <w:tcW w:w="6756"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left"/>
              <w:rPr>
                <w:rFonts w:eastAsia="方正楷体_GBK"/>
                <w:szCs w:val="32"/>
              </w:rPr>
            </w:pPr>
            <w:r>
              <w:rPr>
                <w:rFonts w:eastAsia="方正楷体_GBK" w:hint="eastAsia"/>
                <w:szCs w:val="32"/>
              </w:rPr>
              <w:t>（</w:t>
            </w:r>
            <w:r>
              <w:rPr>
                <w:rFonts w:eastAsia="方正楷体_GBK" w:hint="eastAsia"/>
                <w:szCs w:val="32"/>
              </w:rPr>
              <w:t>2</w:t>
            </w:r>
            <w:r>
              <w:rPr>
                <w:rFonts w:eastAsia="方正楷体_GBK" w:hint="eastAsia"/>
                <w:szCs w:val="32"/>
              </w:rPr>
              <w:t>）其他台账：渝中生活垃圾分类基础台账（</w:t>
            </w:r>
            <w:r>
              <w:rPr>
                <w:rFonts w:eastAsia="方正楷体_GBK" w:hint="eastAsia"/>
                <w:szCs w:val="32"/>
              </w:rPr>
              <w:t>2--1</w:t>
            </w:r>
            <w:r>
              <w:rPr>
                <w:rFonts w:eastAsia="方正楷体_GBK" w:hint="eastAsia"/>
                <w:szCs w:val="32"/>
              </w:rPr>
              <w:t>）有害垃圾接收移交表（</w:t>
            </w:r>
            <w:r>
              <w:rPr>
                <w:rFonts w:eastAsia="方正楷体_GBK" w:hint="eastAsia"/>
                <w:szCs w:val="32"/>
              </w:rPr>
              <w:t>3--1</w:t>
            </w:r>
            <w:r>
              <w:rPr>
                <w:rFonts w:eastAsia="方正楷体_GBK" w:hint="eastAsia"/>
                <w:szCs w:val="32"/>
              </w:rPr>
              <w:t>）等</w:t>
            </w:r>
          </w:p>
        </w:tc>
        <w:tc>
          <w:tcPr>
            <w:tcW w:w="2152"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楷体_GBK"/>
                <w:szCs w:val="32"/>
              </w:rPr>
            </w:pPr>
            <w:r>
              <w:rPr>
                <w:rFonts w:eastAsia="方正楷体_GBK" w:hint="eastAsia"/>
                <w:szCs w:val="32"/>
              </w:rPr>
              <w:t>委属校园</w:t>
            </w:r>
          </w:p>
          <w:p w:rsidR="00F0561A" w:rsidRDefault="00A54E27">
            <w:pPr>
              <w:spacing w:line="400" w:lineRule="exact"/>
              <w:jc w:val="center"/>
              <w:rPr>
                <w:rFonts w:eastAsia="方正楷体_GBK"/>
                <w:szCs w:val="32"/>
              </w:rPr>
            </w:pPr>
            <w:r>
              <w:rPr>
                <w:rFonts w:eastAsia="方正楷体_GBK" w:hint="eastAsia"/>
                <w:szCs w:val="32"/>
              </w:rPr>
              <w:t>校园填报后自行留存</w:t>
            </w:r>
          </w:p>
        </w:tc>
      </w:tr>
      <w:tr w:rsidR="00F0561A">
        <w:trPr>
          <w:trHeight w:val="236"/>
        </w:trPr>
        <w:tc>
          <w:tcPr>
            <w:tcW w:w="803" w:type="dxa"/>
            <w:tcBorders>
              <w:top w:val="single" w:sz="4" w:space="0" w:color="auto"/>
              <w:left w:val="single" w:sz="4" w:space="0" w:color="auto"/>
              <w:bottom w:val="single" w:sz="4" w:space="0" w:color="auto"/>
              <w:right w:val="single" w:sz="4" w:space="0" w:color="auto"/>
            </w:tcBorders>
            <w:noWrap/>
            <w:vAlign w:val="center"/>
          </w:tcPr>
          <w:p w:rsidR="00F0561A" w:rsidRDefault="00F0561A">
            <w:pPr>
              <w:spacing w:line="400" w:lineRule="exact"/>
              <w:jc w:val="center"/>
              <w:rPr>
                <w:rFonts w:eastAsia="方正仿宋_GBK"/>
                <w:sz w:val="28"/>
                <w:szCs w:val="28"/>
              </w:rPr>
            </w:pPr>
          </w:p>
        </w:tc>
        <w:tc>
          <w:tcPr>
            <w:tcW w:w="6756"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left"/>
              <w:rPr>
                <w:rFonts w:eastAsia="方正楷体_GBK"/>
                <w:szCs w:val="32"/>
              </w:rPr>
            </w:pPr>
            <w:r>
              <w:rPr>
                <w:rFonts w:eastAsia="方正楷体_GBK" w:hint="eastAsia"/>
                <w:szCs w:val="32"/>
              </w:rPr>
              <w:t>（</w:t>
            </w:r>
            <w:r>
              <w:rPr>
                <w:rFonts w:eastAsia="方正楷体_GBK" w:hint="eastAsia"/>
                <w:szCs w:val="32"/>
              </w:rPr>
              <w:t>3</w:t>
            </w:r>
            <w:r>
              <w:rPr>
                <w:rFonts w:eastAsia="方正楷体_GBK" w:hint="eastAsia"/>
                <w:szCs w:val="32"/>
              </w:rPr>
              <w:t>）校园生活垃圾分类工作统计表（</w:t>
            </w:r>
            <w:r>
              <w:rPr>
                <w:rFonts w:eastAsia="方正楷体_GBK" w:hint="eastAsia"/>
                <w:szCs w:val="32"/>
              </w:rPr>
              <w:t>1--1</w:t>
            </w:r>
            <w:r>
              <w:rPr>
                <w:rFonts w:eastAsia="方正楷体_GBK" w:hint="eastAsia"/>
                <w:szCs w:val="32"/>
              </w:rPr>
              <w:t>）</w:t>
            </w:r>
          </w:p>
        </w:tc>
        <w:tc>
          <w:tcPr>
            <w:tcW w:w="2152"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楷体_GBK"/>
                <w:szCs w:val="32"/>
              </w:rPr>
            </w:pPr>
            <w:r>
              <w:rPr>
                <w:rFonts w:eastAsia="方正楷体_GBK" w:hint="eastAsia"/>
                <w:szCs w:val="32"/>
              </w:rPr>
              <w:t>委属校园</w:t>
            </w:r>
          </w:p>
          <w:p w:rsidR="00F0561A" w:rsidRDefault="00A54E27">
            <w:pPr>
              <w:spacing w:line="400" w:lineRule="exact"/>
              <w:jc w:val="center"/>
              <w:rPr>
                <w:rFonts w:eastAsia="方正楷体_GBK"/>
                <w:szCs w:val="32"/>
              </w:rPr>
            </w:pPr>
            <w:r>
              <w:rPr>
                <w:rFonts w:eastAsia="方正楷体_GBK" w:hint="eastAsia"/>
                <w:szCs w:val="32"/>
              </w:rPr>
              <w:t>（根据校园工作情况在线填报，自行更新，每学期全区通报）</w:t>
            </w:r>
          </w:p>
        </w:tc>
      </w:tr>
      <w:tr w:rsidR="00F0561A">
        <w:trPr>
          <w:trHeight w:val="236"/>
        </w:trPr>
        <w:tc>
          <w:tcPr>
            <w:tcW w:w="803"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center"/>
              <w:rPr>
                <w:rFonts w:eastAsia="方正仿宋_GBK"/>
                <w:sz w:val="28"/>
                <w:szCs w:val="28"/>
              </w:rPr>
            </w:pPr>
            <w:r>
              <w:rPr>
                <w:rFonts w:eastAsia="方正仿宋_GBK" w:hint="eastAsia"/>
                <w:sz w:val="28"/>
                <w:szCs w:val="28"/>
              </w:rPr>
              <w:t>加分</w:t>
            </w:r>
          </w:p>
        </w:tc>
        <w:tc>
          <w:tcPr>
            <w:tcW w:w="6756" w:type="dxa"/>
            <w:tcBorders>
              <w:top w:val="single" w:sz="4" w:space="0" w:color="auto"/>
              <w:left w:val="single" w:sz="4" w:space="0" w:color="auto"/>
              <w:bottom w:val="single" w:sz="4" w:space="0" w:color="auto"/>
              <w:right w:val="single" w:sz="4" w:space="0" w:color="auto"/>
            </w:tcBorders>
            <w:noWrap/>
            <w:vAlign w:val="center"/>
          </w:tcPr>
          <w:p w:rsidR="00F0561A" w:rsidRDefault="00A54E27">
            <w:pPr>
              <w:spacing w:line="400" w:lineRule="exact"/>
              <w:jc w:val="left"/>
              <w:rPr>
                <w:rFonts w:eastAsia="方正楷体_GBK"/>
                <w:szCs w:val="32"/>
              </w:rPr>
            </w:pPr>
            <w:r>
              <w:rPr>
                <w:rFonts w:eastAsia="方正楷体_GBK" w:hint="eastAsia"/>
                <w:szCs w:val="32"/>
              </w:rPr>
              <w:t>特色活动（科技节、艺术节）、大型宣传、体验活动、社区、家庭互动等</w:t>
            </w:r>
          </w:p>
        </w:tc>
        <w:tc>
          <w:tcPr>
            <w:tcW w:w="2152" w:type="dxa"/>
            <w:tcBorders>
              <w:top w:val="single" w:sz="4" w:space="0" w:color="auto"/>
              <w:left w:val="single" w:sz="4" w:space="0" w:color="auto"/>
              <w:bottom w:val="single" w:sz="4" w:space="0" w:color="auto"/>
              <w:right w:val="single" w:sz="4" w:space="0" w:color="auto"/>
            </w:tcBorders>
            <w:noWrap/>
            <w:vAlign w:val="center"/>
          </w:tcPr>
          <w:p w:rsidR="00F0561A" w:rsidRDefault="00F0561A">
            <w:pPr>
              <w:spacing w:line="400" w:lineRule="exact"/>
              <w:jc w:val="center"/>
              <w:rPr>
                <w:rFonts w:eastAsia="方正仿宋_GBK"/>
                <w:sz w:val="28"/>
                <w:szCs w:val="28"/>
              </w:rPr>
            </w:pPr>
          </w:p>
        </w:tc>
      </w:tr>
    </w:tbl>
    <w:p w:rsidR="00F0561A" w:rsidRDefault="00A54E27">
      <w:pPr>
        <w:spacing w:line="600" w:lineRule="exact"/>
      </w:pPr>
      <w:r>
        <w:rPr>
          <w:rFonts w:ascii="方正仿宋_GBK" w:eastAsia="方正仿宋_GBK" w:hAnsi="方正仿宋_GBK" w:cs="方正仿宋_GBK" w:hint="eastAsia"/>
          <w:sz w:val="32"/>
          <w:szCs w:val="32"/>
        </w:rPr>
        <w:t>注：台账内容的项目只能在此表基础上增加，不能减少项目。</w:t>
      </w:r>
    </w:p>
    <w:sectPr w:rsidR="00F0561A" w:rsidSect="00F056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815" w:rsidRDefault="00FD7815" w:rsidP="00F71AA9">
      <w:r>
        <w:separator/>
      </w:r>
    </w:p>
  </w:endnote>
  <w:endnote w:type="continuationSeparator" w:id="1">
    <w:p w:rsidR="00FD7815" w:rsidRDefault="00FD7815" w:rsidP="00F71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8368"/>
      <w:docPartObj>
        <w:docPartGallery w:val="Page Numbers (Bottom of Page)"/>
        <w:docPartUnique/>
      </w:docPartObj>
    </w:sdtPr>
    <w:sdtContent>
      <w:p w:rsidR="005B3E47" w:rsidRDefault="00B60263">
        <w:pPr>
          <w:pStyle w:val="a4"/>
          <w:jc w:val="center"/>
        </w:pPr>
        <w:fldSimple w:instr=" PAGE   \* MERGEFORMAT ">
          <w:r w:rsidR="00EA403E" w:rsidRPr="00EA403E">
            <w:rPr>
              <w:noProof/>
              <w:lang w:val="zh-CN"/>
            </w:rPr>
            <w:t>3</w:t>
          </w:r>
        </w:fldSimple>
      </w:p>
    </w:sdtContent>
  </w:sdt>
  <w:p w:rsidR="005B3E47" w:rsidRDefault="005B3E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815" w:rsidRDefault="00FD7815" w:rsidP="00F71AA9">
      <w:r>
        <w:separator/>
      </w:r>
    </w:p>
  </w:footnote>
  <w:footnote w:type="continuationSeparator" w:id="1">
    <w:p w:rsidR="00FD7815" w:rsidRDefault="00FD7815" w:rsidP="00F71A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45661FF"/>
    <w:rsid w:val="00085D96"/>
    <w:rsid w:val="00140ED1"/>
    <w:rsid w:val="004D2D98"/>
    <w:rsid w:val="0055675D"/>
    <w:rsid w:val="005B3E47"/>
    <w:rsid w:val="005D379C"/>
    <w:rsid w:val="00635E32"/>
    <w:rsid w:val="00644713"/>
    <w:rsid w:val="006533D7"/>
    <w:rsid w:val="00A54E27"/>
    <w:rsid w:val="00B60263"/>
    <w:rsid w:val="00D85F20"/>
    <w:rsid w:val="00DB1B93"/>
    <w:rsid w:val="00EA403E"/>
    <w:rsid w:val="00F0561A"/>
    <w:rsid w:val="00F51FDB"/>
    <w:rsid w:val="00F71AA9"/>
    <w:rsid w:val="00FD7815"/>
    <w:rsid w:val="145661FF"/>
    <w:rsid w:val="274B5C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61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71A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1AA9"/>
    <w:rPr>
      <w:kern w:val="2"/>
      <w:sz w:val="18"/>
      <w:szCs w:val="18"/>
    </w:rPr>
  </w:style>
  <w:style w:type="paragraph" w:styleId="a4">
    <w:name w:val="footer"/>
    <w:basedOn w:val="a"/>
    <w:link w:val="Char0"/>
    <w:uiPriority w:val="99"/>
    <w:rsid w:val="00F71AA9"/>
    <w:pPr>
      <w:tabs>
        <w:tab w:val="center" w:pos="4153"/>
        <w:tab w:val="right" w:pos="8306"/>
      </w:tabs>
      <w:snapToGrid w:val="0"/>
      <w:jc w:val="left"/>
    </w:pPr>
    <w:rPr>
      <w:sz w:val="18"/>
      <w:szCs w:val="18"/>
    </w:rPr>
  </w:style>
  <w:style w:type="character" w:customStyle="1" w:styleId="Char0">
    <w:name w:val="页脚 Char"/>
    <w:basedOn w:val="a0"/>
    <w:link w:val="a4"/>
    <w:uiPriority w:val="99"/>
    <w:rsid w:val="00F71AA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D2FFD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473</Words>
  <Characters>2699</Characters>
  <Application>Microsoft Office Word</Application>
  <DocSecurity>0</DocSecurity>
  <Lines>22</Lines>
  <Paragraphs>6</Paragraphs>
  <ScaleCrop>false</ScaleCrop>
  <Company>Microsoft</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风雨故人来</dc:creator>
  <cp:lastModifiedBy>Acer</cp:lastModifiedBy>
  <cp:revision>61</cp:revision>
  <dcterms:created xsi:type="dcterms:W3CDTF">2019-12-04T01:19:00Z</dcterms:created>
  <dcterms:modified xsi:type="dcterms:W3CDTF">2019-12-05T03:12:00Z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