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rFonts w:hint="default" w:ascii="Times New Roman" w:hAnsi="Times New Roman" w:eastAsia="方正仿宋_GBK" w:cs="Times New Roman"/>
          <w:b w:val="0"/>
          <w:bCs w:val="0"/>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2019</w:t>
      </w:r>
      <w:r>
        <w:rPr>
          <w:rFonts w:hint="eastAsia" w:ascii="方正仿宋_GBK" w:hAnsi="方正仿宋_GBK" w:eastAsia="方正仿宋_GBK" w:cs="方正仿宋_GBK"/>
          <w:b/>
          <w:bCs/>
          <w:spacing w:val="0"/>
          <w:sz w:val="32"/>
          <w:szCs w:val="32"/>
          <w:lang w:val="en-US" w:eastAsia="zh-CN"/>
        </w:rPr>
        <w:t>〕-</w:t>
      </w:r>
      <w:r>
        <w:rPr>
          <w:rFonts w:hint="eastAsia" w:ascii="Times New Roman" w:hAnsi="Times New Roman" w:eastAsia="方正仿宋_GBK" w:cs="Times New Roman"/>
          <w:b w:val="0"/>
          <w:bCs w:val="0"/>
          <w:spacing w:val="0"/>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rFonts w:hint="eastAsia" w:ascii="Times New Roman" w:hAnsi="Times New Roman" w:eastAsia="方正仿宋_GBK" w:cs="Times New Roman"/>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eastAsia" w:ascii="方正仿宋_GBK" w:hAnsi="方正仿宋_GBK" w:eastAsia="方正仿宋_GBK" w:cs="方正仿宋_GBK"/>
          <w:b/>
          <w:bCs/>
          <w:spacing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bCs/>
          <w:spacing w:val="-23"/>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bCs/>
          <w:spacing w:val="-23"/>
          <w:sz w:val="44"/>
          <w:szCs w:val="44"/>
        </w:rPr>
      </w:pPr>
      <w:r>
        <w:rPr>
          <w:rFonts w:hint="eastAsia" w:ascii="方正小标宋_GBK" w:hAnsi="方正小标宋_GBK" w:eastAsia="方正小标宋_GBK" w:cs="方正小标宋_GBK"/>
          <w:b/>
          <w:bCs/>
          <w:spacing w:val="-23"/>
          <w:sz w:val="44"/>
          <w:szCs w:val="44"/>
        </w:rPr>
        <w:t>重庆市渝中区教育委员会</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b/>
          <w:bCs/>
          <w:spacing w:val="-23"/>
          <w:sz w:val="44"/>
          <w:szCs w:val="44"/>
        </w:rPr>
      </w:pPr>
      <w:r>
        <w:rPr>
          <w:rFonts w:hint="eastAsia" w:ascii="方正小标宋_GBK" w:hAnsi="方正小标宋_GBK" w:eastAsia="方正小标宋_GBK" w:cs="方正小标宋_GBK"/>
          <w:b/>
          <w:bCs/>
          <w:spacing w:val="-23"/>
          <w:sz w:val="44"/>
          <w:szCs w:val="44"/>
        </w:rPr>
        <w:t>关于调整全区教育系统2019年专业技术人员</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b/>
          <w:bCs/>
          <w:spacing w:val="-23"/>
          <w:sz w:val="44"/>
          <w:szCs w:val="44"/>
        </w:rPr>
      </w:pPr>
      <w:r>
        <w:rPr>
          <w:rFonts w:hint="eastAsia" w:ascii="方正小标宋_GBK" w:hAnsi="方正小标宋_GBK" w:eastAsia="方正小标宋_GBK" w:cs="方正小标宋_GBK"/>
          <w:b/>
          <w:bCs/>
          <w:spacing w:val="-23"/>
          <w:sz w:val="44"/>
          <w:szCs w:val="44"/>
        </w:rPr>
        <w:t>公共科目学习内容和学分审核方式的通知</w:t>
      </w:r>
    </w:p>
    <w:p>
      <w:pPr>
        <w:keepNext w:val="0"/>
        <w:keepLines w:val="0"/>
        <w:pageBreakBefore w:val="0"/>
        <w:kinsoku/>
        <w:wordWrap/>
        <w:overflowPunct/>
        <w:topLinePunct w:val="0"/>
        <w:autoSpaceDE/>
        <w:autoSpaceDN/>
        <w:bidi w:val="0"/>
        <w:adjustRightInd/>
        <w:snapToGrid/>
        <w:spacing w:line="640" w:lineRule="exact"/>
        <w:ind w:firstLine="0" w:firstLineChars="0"/>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40" w:lineRule="exact"/>
        <w:ind w:firstLine="0" w:firstLine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委属各校园、各相关单位：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学习宣传全国教育大会精神和习近平总书记视察重庆重要讲话精神，推动全区教育系统“弘扬爱国奋斗精神、建功立业新时代”知识分子主题教育活动深入开展，结合庆祝建国七十周年系列活动主题，现对全区教育系统2019年专业技术人员公共科目的学习内容和学分审核登记方式作如下调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一、学习材料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（一）《全国教育大会精神宣讲参考提纲》（集中宣讲）；</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（二）《中共重庆市委关于深入学习贯彻习近平总书记视察重庆重要讲话精神在推进西部大开发形成新格局中展现新作为实现新突破的决定》（节选）；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（三）《中共重庆市渝中区委  重庆市渝中区人民政府关于印发〈关于全面深化新时代教师队伍建设改革的实施办法〉的通知》（渝中委发〔</w:t>
      </w:r>
      <w:bookmarkStart w:id="0" w:name="nd"/>
      <w:bookmarkEnd w:id="0"/>
      <w:r>
        <w:rPr>
          <w:rFonts w:hint="eastAsia" w:ascii="方正仿宋_GBK" w:hAnsi="方正仿宋_GBK" w:eastAsia="方正仿宋_GBK" w:cs="方正仿宋_GBK"/>
          <w:sz w:val="32"/>
          <w:szCs w:val="32"/>
        </w:rPr>
        <w:t>2019〕</w:t>
      </w:r>
      <w:bookmarkStart w:id="1" w:name="bh"/>
      <w:bookmarkEnd w:id="1"/>
      <w:r>
        <w:rPr>
          <w:rFonts w:hint="eastAsia" w:ascii="方正仿宋_GBK" w:hAnsi="方正仿宋_GBK" w:eastAsia="方正仿宋_GBK" w:cs="方正仿宋_GBK"/>
          <w:sz w:val="32"/>
          <w:szCs w:val="32"/>
        </w:rPr>
        <w:t>13号）。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二、学习形式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学校集中宣讲、个人自主学习相结合，教师在学习的基础上自主选择完成以下任务之一：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（一）撰写“厚植爱国奋斗精神，做新时代党和人民满意的好老师”学习心得体会1份，800-1000字；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（二）创作“祖国七十年  渝中新变化”主题书法或摄影绘画作品1幅；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（三）撰写“我和我的祖国”主题征文或演讲稿1份。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三、验收方式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6月15日前，学校完成集中宣讲及教师自主学习，教师将本人的学习心得或创作作品交各学校继教部门审核存档。除书法绘画作品外，其他作业均交电子档文件。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rPr>
        <w:t>6月20日前，由学校根据教师本人的学习心得或创作作品完成情况给予等级评价（合格/不合格），</w:t>
      </w:r>
      <w:r>
        <w:rPr>
          <w:rFonts w:hint="eastAsia" w:ascii="方正仿宋_GBK" w:hAnsi="方正仿宋_GBK" w:eastAsia="方正仿宋_GBK" w:cs="方正仿宋_GBK"/>
          <w:sz w:val="32"/>
          <w:szCs w:val="32"/>
        </w:rPr>
        <w:t>填报《公共科目学分导入信息表》（附件2）上交区教师继续教育中心登记，按3学分记入2018-2019学年</w:t>
      </w:r>
      <w:r>
        <w:rPr>
          <w:rFonts w:hint="eastAsia" w:ascii="方正仿宋_GBK" w:hAnsi="方正仿宋_GBK" w:eastAsia="方正仿宋_GBK" w:cs="方正仿宋_GBK"/>
          <w:b/>
          <w:sz w:val="32"/>
          <w:szCs w:val="32"/>
        </w:rPr>
        <w:t>区级以上集中培训</w:t>
      </w:r>
      <w:r>
        <w:rPr>
          <w:rFonts w:hint="eastAsia" w:ascii="方正仿宋_GBK" w:hAnsi="方正仿宋_GBK" w:eastAsia="方正仿宋_GBK" w:cs="方正仿宋_GBK"/>
          <w:sz w:val="32"/>
          <w:szCs w:val="32"/>
        </w:rPr>
        <w:t xml:space="preserve">项目。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待市人力资源开发培训中心正式发布我市2019年公需科目网络学习课程后，我委另行通知。各校在规定时间内组织学习，所得学分记入2019-2020学年度继续教育登记。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sz w:val="32"/>
          <w:szCs w:val="32"/>
        </w:rPr>
        <w:t>《中共重庆市委关于深入学习贯彻习近平总书记视察重庆重要讲话精神在推进西部大开发形成新格局中展现新作为实现新突破的决定》（节选）</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2.2018-2019渝中区教师公共科目学分导入信息表</w:t>
      </w:r>
    </w:p>
    <w:p>
      <w:pPr>
        <w:keepNext w:val="0"/>
        <w:keepLines w:val="0"/>
        <w:pageBreakBefore w:val="0"/>
        <w:kinsoku/>
        <w:wordWrap/>
        <w:overflowPunct/>
        <w:topLinePunct w:val="0"/>
        <w:autoSpaceDE/>
        <w:autoSpaceDN/>
        <w:bidi w:val="0"/>
        <w:adjustRightInd/>
        <w:snapToGrid/>
        <w:spacing w:line="640" w:lineRule="exact"/>
        <w:ind w:firstLine="0" w:firstLineChars="0"/>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40" w:lineRule="exact"/>
        <w:ind w:firstLine="0" w:firstLine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4160" w:firstLineChars="13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重庆市渝中区教育委员会</w:t>
      </w:r>
    </w:p>
    <w:p>
      <w:pPr>
        <w:keepNext w:val="0"/>
        <w:keepLines w:val="0"/>
        <w:pageBreakBefore w:val="0"/>
        <w:kinsoku/>
        <w:wordWrap/>
        <w:overflowPunct/>
        <w:topLinePunct w:val="0"/>
        <w:autoSpaceDE/>
        <w:autoSpaceDN/>
        <w:bidi w:val="0"/>
        <w:adjustRightInd/>
        <w:snapToGrid/>
        <w:spacing w:line="640" w:lineRule="exact"/>
        <w:ind w:firstLine="0" w:firstLine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2019年5月30日</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_GBK" w:hAnsi="方正小标宋_GBK" w:eastAsia="方正小标宋_GBK" w:cs="方正小标宋_GBK"/>
          <w:b/>
          <w:bCs/>
          <w:spacing w:val="-28"/>
          <w:sz w:val="44"/>
          <w:szCs w:val="44"/>
        </w:rPr>
      </w:pPr>
      <w:r>
        <w:rPr>
          <w:rFonts w:hint="eastAsia" w:ascii="方正仿宋_GBK" w:hAnsi="方正仿宋_GBK" w:eastAsia="方正仿宋_GBK" w:cs="方正仿宋_GBK"/>
          <w:sz w:val="32"/>
          <w:szCs w:val="32"/>
        </w:rPr>
        <w:br w:type="page"/>
      </w:r>
      <w:r>
        <w:rPr>
          <w:rFonts w:hint="eastAsia" w:ascii="方正小标宋_GBK" w:hAnsi="方正小标宋_GBK" w:eastAsia="方正小标宋_GBK" w:cs="方正小标宋_GBK"/>
          <w:b/>
          <w:bCs/>
          <w:spacing w:val="-28"/>
          <w:sz w:val="44"/>
          <w:szCs w:val="44"/>
        </w:rPr>
        <w:t>中共重庆市委关于深入学习贯彻习近平总书记</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_GBK" w:hAnsi="方正小标宋_GBK" w:eastAsia="方正小标宋_GBK" w:cs="方正小标宋_GBK"/>
          <w:b/>
          <w:bCs/>
          <w:spacing w:val="-28"/>
          <w:sz w:val="44"/>
          <w:szCs w:val="44"/>
        </w:rPr>
      </w:pPr>
      <w:r>
        <w:rPr>
          <w:rFonts w:hint="eastAsia" w:ascii="方正小标宋_GBK" w:hAnsi="方正小标宋_GBK" w:eastAsia="方正小标宋_GBK" w:cs="方正小标宋_GBK"/>
          <w:b/>
          <w:bCs/>
          <w:spacing w:val="-28"/>
          <w:sz w:val="44"/>
          <w:szCs w:val="44"/>
        </w:rPr>
        <w:t>视察重庆重要讲话精神在推进西部大开发</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_GBK" w:hAnsi="方正小标宋_GBK" w:eastAsia="方正小标宋_GBK" w:cs="方正小标宋_GBK"/>
          <w:b/>
          <w:bCs/>
          <w:spacing w:val="-28"/>
          <w:sz w:val="44"/>
          <w:szCs w:val="44"/>
        </w:rPr>
      </w:pPr>
      <w:r>
        <w:rPr>
          <w:rFonts w:hint="eastAsia" w:ascii="方正小标宋_GBK" w:hAnsi="方正小标宋_GBK" w:eastAsia="方正小标宋_GBK" w:cs="方正小标宋_GBK"/>
          <w:b/>
          <w:bCs/>
          <w:spacing w:val="-28"/>
          <w:sz w:val="44"/>
          <w:szCs w:val="44"/>
        </w:rPr>
        <w:t>形成新格局中展现新作为实现</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b/>
          <w:bCs/>
          <w:spacing w:val="-28"/>
          <w:sz w:val="44"/>
          <w:szCs w:val="44"/>
        </w:rPr>
        <w:t>新突破的决定（节选）</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4月15日至17日,习近平总书记视察重庆并发表重要讲话,从战略和全局的高度为新时代重庆发展定向导航。为深入学习贯彻习近平总书记视察重庆重要讲话精神,在推进西部大开发形成新格局中展现新作为、实现新突破,作出如下决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一、坚持以习近平总书记视察重庆重要讲话精神统领全局,坚定不移朝着习近平总书记指引的方向奋力前行</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１.深刻认识习近平总书记视察重庆的重大意义。</w:t>
      </w:r>
      <w:r>
        <w:rPr>
          <w:rFonts w:hint="eastAsia" w:ascii="方正仿宋_GBK" w:hAnsi="方正仿宋_GBK" w:eastAsia="方正仿宋_GBK" w:cs="方正仿宋_GBK"/>
          <w:sz w:val="32"/>
          <w:szCs w:val="32"/>
        </w:rPr>
        <w:t>习近平总书记高度重视重庆发展、始终关心重庆工作、十分牵挂重庆人民。在新中国成立７０周年的历史时刻,在决胜脱贫攻坚、全面建成小康社会的关键时期,在实施西部大开发战略２０周年之际,习近平总书记亲临重庆视察,时机十分重要、主题十分鲜明、影响十分深远。全市上下要深刻认识到,习近平总书记视察重庆,是全市人民政治生活中的头等大事,是新时代重庆发展进程中具有标志性意义的里程碑;习近平总书记的重要讲话,是着眼党和国家事业全局、贴近重庆一域作出的精准战略谋划,是新时代重庆发展具有方向性意义的指南针。</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２.全面领会习近平总书记视察重庆重要讲话的丰富内涵。</w:t>
      </w:r>
      <w:r>
        <w:rPr>
          <w:rFonts w:hint="eastAsia" w:ascii="方正仿宋_GBK" w:hAnsi="方正仿宋_GBK" w:eastAsia="方正仿宋_GBK" w:cs="方正仿宋_GBK"/>
          <w:sz w:val="32"/>
          <w:szCs w:val="32"/>
        </w:rPr>
        <w:t>习近平总书记视察重庆的重要讲话,与２０１６年视察重庆和２０１８年参加十三届全国人大一次会议重庆代表团审议时的重要讲话,相互贯通、一以贯之,必须深入学习、全面把握。要深刻领会习近平总书记对重庆工作的充分肯定,深刻领会 “两点”定位、“两地”“两高”目标、发挥 “三个作用”和营造良好政治生态的重要指示要求,深刻领会关于打赢脱贫攻坚战、解决 “两不愁三保障”突出问题的重要要求,深刻领会关于在推进西部大开发形成新格局中展现新作为实现新突破的重要要求,深刻领会关于做好思想舆论引导工作的重要要求,深刻领会关于扎实做好各项安全工作的重要要求,深刻领会关于抓紧抓实党的建设工作的重要要求,增强 “四个意识”、坚定 “四个自信”、做到 “两个维护”,增强贯彻落实的政治自觉、思想自觉和行动自觉,在学懂弄通做实上下更大功夫,持之以恒打好 “三大攻坚战”、实施好 “八项行动计划”,推动全面从严治党向纵深发展,不断开创重庆各项事业发展新局面。</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３.准确把握在推进西部大开发形成新格局中展现新作为实现新突破的目标要求。</w:t>
      </w:r>
      <w:r>
        <w:rPr>
          <w:rFonts w:hint="eastAsia" w:ascii="方正仿宋_GBK" w:hAnsi="方正仿宋_GBK" w:eastAsia="方正仿宋_GBK" w:cs="方正仿宋_GBK"/>
          <w:sz w:val="32"/>
          <w:szCs w:val="32"/>
        </w:rPr>
        <w:t>重庆是西部大开发的重要战略支点,处在 “一带一路”和长江经济带的联结点上,区位优势、生态优势、产业优势、体制优势十分突出,在国家区域发展和对外开放格局中具有独特而重要的作用。要贯彻落实«中共中央国务院关于新时代推进西部大开发形成新格局的指导意见»,更加注重从全局谋划一域、以一域服务全局,紧紧围绕 “形成大保护、大开放、高质量发展的新格局”和到２０２０年 “生态环境、营商环境、开放环境、创新环境明显改善”的目标,全面融入国家发展战略,切实发挥好 “三个作用”。在推进新时代西部大开发中发挥支撑作用,就是要努力推动高质量发展、创造高品质生活,在完善基础设施、构建现代产业体系、推动科技创新、促进区域发展、集聚各方人才等方面精准发力,增强重庆在西部地区的综合实力和支撑服务能力;在推进共建 “一带一路”中发挥带动作用,就是要在西部地区带头开放、带动开放,在建设开放通道、拓展开放平台、培育开放产业、壮大开放主体、健全开放体制、优化开放环境上持续发力,加快建设内陆开放高地;在推进长江经济带绿色发展中发挥示范作用,就是要学好用好 “两山论”、走深走实 “两化路”,在筑牢绿色屏障、发展绿色产业、建设绿色家园、完善绿色体制、培育绿色文化上协同发力,努力探索一条生态优先、绿色发展新路子,加快建设山清水秀美丽之地。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二、坚持新发展理念,推动高质量发展之路越走越宽广</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４.深化供给侧结构性改革。</w:t>
      </w:r>
      <w:r>
        <w:rPr>
          <w:rFonts w:hint="eastAsia" w:ascii="方正仿宋_GBK" w:hAnsi="方正仿宋_GBK" w:eastAsia="方正仿宋_GBK" w:cs="方正仿宋_GBK"/>
          <w:sz w:val="32"/>
          <w:szCs w:val="32"/>
        </w:rPr>
        <w:t>全面落实 “巩固、增强、提升、畅通”八字方针,结合实际在固本开新求变上下功夫,稳住经济基本面、培育新的增长点,不断提升发展质量和效益。坚持结构性去杠杆,有效防范化解风险。落实支持实体经济发展的一系列政策措施,深化 “放管服”改革,加大落实中央减税降费工作力度,降低企业用能、用地、融资、社保、物流等成本。大力支持民营企业发展,有效破解民营经济发展难题,促进民营企业轻装上阵、蓬勃发展。深化国有企业改革,完善现代企业制度,推动国企瘦身健体、提质增效。依法保护各类市场主体权益,充分激发各类市场主体活力。多措并举促进消费,增加高质量产品和服务供给。全面对接落实中央关于新时代推进西部大开发的财税、金融、产业、用地、人才、帮扶等支持措施,优化政策供给、强化项目支撑,不断增强推进高质量发展的动力活力。</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５.加快构建市场竞争力强、可持续的现代产业体系。</w:t>
      </w:r>
      <w:r>
        <w:rPr>
          <w:rFonts w:hint="eastAsia" w:ascii="方正仿宋_GBK" w:hAnsi="方正仿宋_GBK" w:eastAsia="方正仿宋_GBK" w:cs="方正仿宋_GBK"/>
          <w:sz w:val="32"/>
          <w:szCs w:val="32"/>
        </w:rPr>
        <w:t>把推动制造业高质量发展放到更加突出的位置,聚焦智能制造、绿色制造,巩固提升智能产业、汽车摩托车两大支柱产业,培育壮大装备、材料、生物医药、消费品、农副产品加工、技术服务等产业集群,建设国家先进制造业重镇。推进军民融合深度发展,构建有核心竞争力的军民融合产业集群。高水平承接产业转移,积极打造产业转移示范区。加快发展金融、物流、商贸、文化旅游、养老健康、专业服务等现代服务业,促进先进制造业和现代服务业深度融合。大力发展现代山地特色高效农业,推进农业全产业链、价值链转型升级。促进三次产业融合发展,推动产业结构迈向中高端水平。</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６.坚定不移推进改革开放。深化市场化改革,扩大高水平开放,推动改革开放各项举措落地落实。</w:t>
      </w:r>
      <w:r>
        <w:rPr>
          <w:rFonts w:hint="eastAsia" w:ascii="方正仿宋_GBK" w:hAnsi="方正仿宋_GBK" w:eastAsia="方正仿宋_GBK" w:cs="方正仿宋_GBK"/>
          <w:sz w:val="32"/>
          <w:szCs w:val="32"/>
        </w:rPr>
        <w:t>高标准完成中央部署的改革试点任务,深入推进财政金融、国企国资、科技体制、农业农村、军民融合发展等领域改革,攻坚突破一批标志性、引领性、支柱性重大改革项目,加强系统集成,加强督察问效,健全多方共同参与的改革评估机制,确保到２０２０年重点领域和关键环节改革取得决定性成果。着眼打造内陆开放高地和开发开放枢纽,全面融入共建 “一带一路”和长江经济带发展,构建出海出境大通道体系,完善中欧班列 (重庆)、长江黄金水道等骨干通道功能,共商共建共享 “陆海新通道”,形成以重庆为枢纽、纵贯西北西南、联通中国西部与东盟国家 (地区)的陆海通道主轴。建设内陆国际物流分拨中心和国际多式联运中心,积极争取增设开放口岸,完善物流网络体系,强化内陆国际物流枢纽和口岸高地支撑。推动重庆自贸试验区在陆上贸易规则、物流金融、多式联运等领域开展首创性、差异化改革探索,推进中新 (重庆)战略性互联互通示范项目高起点、高水平、创新型发展,更好发挥两江新区、高新区、经开区等平台功能,办好智博会、西洽会、中新金融峰会、三峡国际旅游节等重大展会活动。坚持引进来和走出去并重,切实做好外贸、外资、外经工作,打造一批特色突出、规模较大、外向度较高的优强企业,加快壮大开放主体,培育开放产业,不断提升开放型经济发展水平。加快建设国际门户枢纽城市,营造国际化法治化便利化营商环境,为加快形成陆海内外联动、东西双向互济开放格局作出新贡献。</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７.深入推进大数据智能化为引领的科技创新。</w:t>
      </w:r>
      <w:r>
        <w:rPr>
          <w:rFonts w:hint="eastAsia" w:ascii="方正仿宋_GBK" w:hAnsi="方正仿宋_GBK" w:eastAsia="方正仿宋_GBK" w:cs="方正仿宋_GBK"/>
          <w:sz w:val="32"/>
          <w:szCs w:val="32"/>
        </w:rPr>
        <w:t>大力实施以大数据智能化为引领的创新驱动发展战略行动计划,推动互联网、大数据、人工智能和实体经济深度融合,积极发展 “智能＋”产业,推进数字产业化、产业数字化,塑造更多依靠创新驱动、更多发挥先发优势的引领型发展。坚持一手抓研发创新、一手抓补链成群,巩固提升 “芯屏器核网”全产业链,打造万亿级智能产业集群。推动大数据智能化在民生服务、城乡治理、政府管理、产业融合、生态宜居等领域的应用,全面推行 “云长制”,加快以５G为引领的新一代网络基础设施建设,开启智慧城市发展新图景。继续高标准办好智博会,深度参与数字经济国际合作,提升国际影响力、行业引领性、品牌美誉度。深度参与 “一带一路”科技创新行动计划,积极布局建设国家级创新平台和大科学装置,加快国家自主创新示范区、两江协同创新区等建设,高标准规划建设重庆科学城,支持高校加快推进 “双一流”建设,引进用好各类创新人才和资源,着力打造国家 (西部)科技创新中心。构建以需求为导向、以企业为主体的产学研一体化创新体制,加强关键技术攻关,加大研发经费投入力度,强化知识产权保护,优化创新生态环境,使创新成为重庆高质量发展的强大动能。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８.加快推动城乡区域协调发展。</w:t>
      </w:r>
      <w:r>
        <w:rPr>
          <w:rFonts w:hint="eastAsia" w:ascii="方正仿宋_GBK" w:hAnsi="方正仿宋_GBK" w:eastAsia="方正仿宋_GBK" w:cs="方正仿宋_GBK"/>
          <w:sz w:val="32"/>
          <w:szCs w:val="32"/>
        </w:rPr>
        <w:t>统筹推进乡村振兴和城市提升,健全城乡一体融合发展的体制机制和政策体系,努力实现城市让生活更美好、乡村让人们更向往。聚焦国际化、绿色化、智能化、人文化,深化城市建设管理,优化空间布局、完善功能配套、提升城市品质,大力实施主城区 “四山”综合治理和 “两江四岸”治理提升,推进大城细管、大城智管、大城众管,彰显山水之城、美丽之地独特魅力。立足发挥国家中心城市功能,构建 “一圈两群”区域协调发展格局,因地制宜加强统筹领导、规划引导和分类指导,加快建设具有国际影响力和竞争力的主城区都市圈,加大对渝东北三峡库区城镇群、渝东南武陵山区城镇群的支持力度。深化与周边省区合作,健全川渝、渝黔等协同开放发展机制,加快推进成渝城市群一体化发展,打造引领西部地区开放开发的核心引擎。</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９.坚决如期打赢打好脱贫攻坚战。</w:t>
      </w:r>
      <w:r>
        <w:rPr>
          <w:rFonts w:hint="eastAsia" w:ascii="方正仿宋_GBK" w:hAnsi="方正仿宋_GBK" w:eastAsia="方正仿宋_GBK" w:cs="方正仿宋_GBK"/>
          <w:sz w:val="32"/>
          <w:szCs w:val="32"/>
        </w:rPr>
        <w:t>全面摸清底数,严格坚持标准,细化政策措施,强化责任落实,逐项逐户逐人对账销号,切实解决 “两不愁三保障”突出问题。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10.加强生态文明建设。</w:t>
      </w:r>
      <w:r>
        <w:rPr>
          <w:rFonts w:hint="eastAsia" w:ascii="方正仿宋_GBK" w:hAnsi="方正仿宋_GBK" w:eastAsia="方正仿宋_GBK" w:cs="方正仿宋_GBK"/>
          <w:sz w:val="32"/>
          <w:szCs w:val="32"/>
        </w:rPr>
        <w:t>强化 “上游意识”、担当 “上游责任”,坚持 “共抓大保护、不搞大开发”,筑牢长江上游重要生态屏障。突出抓好长江、嘉陵江、乌江三大水系和大巴山、大娄山、华蓥山、武陵山四大山脉重点生态功能区域保护,严格落实产业准入负面清单,减轻重点生态功能区域环境负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三、坚持守正创新凝心聚力,做好思想舆论引导工作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11.持续强化理论武装。</w:t>
      </w:r>
      <w:r>
        <w:rPr>
          <w:rFonts w:hint="eastAsia" w:ascii="方正仿宋_GBK" w:hAnsi="方正仿宋_GBK" w:eastAsia="方正仿宋_GBK" w:cs="方正仿宋_GBK"/>
          <w:sz w:val="32"/>
          <w:szCs w:val="32"/>
        </w:rPr>
        <w:t>坚持不懈用习近平新时代中国特色社会主义思想和党的十九大精神武装头脑、指导实践、推动工作,大力实施习近平新时代中国特色社会主义思想教育培训计划,将习近平总书记视察重庆重要讲话纳入各级党委 (党组)理论学习中心组学习和干部教育培训重要内容。发挥社科规划项目和新型智库作用,推出一批重大选题课题。广泛深入开展宣讲,精心组织宣传报道,营造学习宣传贯彻习近平总书记视察重庆重要讲话精神的浓厚氛围。</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12.壮大主流思想舆论。</w:t>
      </w:r>
      <w:r>
        <w:rPr>
          <w:rFonts w:hint="eastAsia" w:ascii="方正仿宋_GBK" w:hAnsi="方正仿宋_GBK" w:eastAsia="方正仿宋_GBK" w:cs="方正仿宋_GBK"/>
          <w:sz w:val="32"/>
          <w:szCs w:val="32"/>
        </w:rPr>
        <w:t>围绕 “三个为什么”和 “四个进一步认识到”,创新新闻宣传、网络宣传、社会宣传,引导人们正确看待历史、正确认识现实,澄清模糊认识、分清主流支流。加快媒体融合发展,做大做强主流舆论阵地,发挥 “学习强国”平台作用,编好用好通俗理论读物,建好用好基层宣传文化阵地。培育和践行社会主义核心价值观,深入开展 “我和我的祖国”等群众性主题宣传教育,讲好新时代重庆故事,充分激发广大干部群众的爱国之心、报国之志。</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13.切实维护意识形态安全。</w:t>
      </w:r>
      <w:r>
        <w:rPr>
          <w:rFonts w:hint="eastAsia" w:ascii="方正仿宋_GBK" w:hAnsi="方正仿宋_GBK" w:eastAsia="方正仿宋_GBK" w:cs="方正仿宋_GBK"/>
          <w:sz w:val="32"/>
          <w:szCs w:val="32"/>
        </w:rPr>
        <w:t>牢牢掌握意识形态工作领导权、管理权、话语权,健全意识形态工作责任制,下好先手棋、打好主动仗。密切关注意识形态领域动向,盯紧敏感节点、关键部位和重点人群,及时发现和妥善处置苗头性、倾向性问题。强化媒体、论坛、讲座、报告会、研讨会、高校课堂等阵地管理,突出抓好互联网阵地管理,旗帜鲜明抵制各种错误思潮和观点。切实加强机关、企业、农村、社区、高校和社会组织的思想政治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14.精心组织实施中华人民共和国成立７０周年庆祝活动。</w:t>
      </w:r>
      <w:r>
        <w:rPr>
          <w:rFonts w:hint="eastAsia" w:ascii="方正仿宋_GBK" w:hAnsi="方正仿宋_GBK" w:eastAsia="方正仿宋_GBK" w:cs="方正仿宋_GBK"/>
          <w:sz w:val="32"/>
          <w:szCs w:val="32"/>
        </w:rPr>
        <w:t>(略)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四、坚持以人民为中心,扎实做好各项民生和安全工作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15.办好民生实事。</w:t>
      </w:r>
      <w:r>
        <w:rPr>
          <w:rFonts w:hint="eastAsia" w:ascii="方正仿宋_GBK" w:hAnsi="方正仿宋_GBK" w:eastAsia="方正仿宋_GBK" w:cs="方正仿宋_GBK"/>
          <w:sz w:val="32"/>
          <w:szCs w:val="32"/>
        </w:rPr>
        <w:t>从最困难的群体入手,从最突出的问题着眼,从最具体的工作抓起,尽力而为、量力而行,滚动实施好一批民生实事。坚持通堵点、疏痛点、消盲点,全力做好普惠性、基础性、兜底性民生建设,强化公共就业创业服务,支持教育高质量发展,提升医疗服务能力和水平,完善多层次广覆盖的社会保障体系,健全养老服务体系,提高公共文化体育服务水平,改善住房保障条件,不断增强群众获得感、幸福感、安全感。</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16.抓好安全生产。</w:t>
      </w:r>
      <w:r>
        <w:rPr>
          <w:rFonts w:hint="eastAsia" w:ascii="方正仿宋_GBK" w:hAnsi="方正仿宋_GBK" w:eastAsia="方正仿宋_GBK" w:cs="方正仿宋_GBK"/>
          <w:sz w:val="32"/>
          <w:szCs w:val="32"/>
        </w:rPr>
        <w:t>坚持关口前移、常抓不懈,把工作做在前面、做在平时、做在基层,坚决遏制重特大安全事故。严格执行安全生产责任制,完善风险分级管控和隐患排查治理体系。加强安全事故预测预警,健全研判会商机制,提升应急处置能力。</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17.抓好食品药品安全。</w:t>
      </w:r>
      <w:r>
        <w:rPr>
          <w:rFonts w:hint="eastAsia" w:ascii="方正仿宋_GBK" w:hAnsi="方正仿宋_GBK" w:eastAsia="方正仿宋_GBK" w:cs="方正仿宋_GBK"/>
          <w:sz w:val="32"/>
          <w:szCs w:val="32"/>
        </w:rPr>
        <w:t>(略)</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18.抓好重特大自然灾害防范。</w:t>
      </w:r>
      <w:r>
        <w:rPr>
          <w:rFonts w:hint="eastAsia" w:ascii="方正仿宋_GBK" w:hAnsi="方正仿宋_GBK" w:eastAsia="方正仿宋_GBK" w:cs="方正仿宋_GBK"/>
          <w:sz w:val="32"/>
          <w:szCs w:val="32"/>
        </w:rPr>
        <w:t>坚持以防为主、防救减结合,完善监测预警、信息传递、资源共享、救援救助机制,加快建设应急管理综合应用平台。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19.抓好维护社会稳定工作。</w:t>
      </w:r>
      <w:r>
        <w:rPr>
          <w:rFonts w:hint="eastAsia" w:ascii="方正仿宋_GBK" w:hAnsi="方正仿宋_GBK" w:eastAsia="方正仿宋_GBK" w:cs="方正仿宋_GBK"/>
          <w:sz w:val="32"/>
          <w:szCs w:val="32"/>
        </w:rPr>
        <w:t>深入开展矛盾纠纷 “控增量减存量防变量”三年行动,抓住重点领域、重点部位、重点环节、重点人群,着力化解涉退役军人、涉农、涉教和涉众型经济犯罪利益受损人员等特定利益群体信访矛盾,有效防止各类矛盾纠纷碰头叠加、交叉感染、蔓延升级。扎实落实中央扫黑除恶督导 “回头看”要求,推进扫黑除恶专项斗争向纵深发展,打击震慑黑恶势力犯罪,深挖彻查背后 “保护伞”,有效铲除黑恶势力滋生土壤。健全稳定分析研判机制和联动防范处置机制,挂牌整治社会治安重点地区,加快建设立体化社会治安防控体系。深化 “枫桥经验”重庆实践十项行动,提高社会治理社会化、法治化、智能化、专业化水平。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五、坚持全面从严治党,抓紧抓实党的建设工作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20.坚持把党的政治建设摆在首位。</w:t>
      </w:r>
      <w:r>
        <w:rPr>
          <w:rFonts w:hint="eastAsia" w:ascii="方正仿宋_GBK" w:hAnsi="方正仿宋_GBK" w:eastAsia="方正仿宋_GBK" w:cs="方正仿宋_GBK"/>
          <w:sz w:val="32"/>
          <w:szCs w:val="32"/>
        </w:rPr>
        <w:t>牢固树立 “四个意识”、坚定 “四个自信”、做到 “两个维护”,始终在政治立场、政治方向、政治原则、政治道路上同以习近平同志为核心的党中央保持高度一致,坚决兑现 “三个确保”政治承诺。全面贯彻党中央决策部署,深入开展贯彻落实习近平总书记对重庆所作重要讲话和系列重要指示批示精神 “回头看”,认真抓好 «中国共产党重大事项请示报告条例»«中共中央关于加强党的政治建设的意见»等重要党内法规制度贯彻落实。按照中央统一部署,贯彻守初心、担使命,找差距、抓落实总要求,精心组织开展 “不忘初心、牢记使命”主题教育。充分挖掘运用红色文化、讲好红色故事、传承红色基因、弘扬红岩精神,加强理论研究阐释,加大优秀影视作品创作力度,强化爱国主义教育基地建设保护利用,充分发挥时代楷模、道德模范等典型示范作用,教育引导党员干部坚定理想信仰、养成浩然正气。</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21.打造忠诚干净担当的高素质干部队伍。</w:t>
      </w:r>
      <w:r>
        <w:rPr>
          <w:rFonts w:hint="eastAsia" w:ascii="方正仿宋_GBK" w:hAnsi="方正仿宋_GBK" w:eastAsia="方正仿宋_GBK" w:cs="方正仿宋_GBK"/>
          <w:sz w:val="32"/>
          <w:szCs w:val="32"/>
        </w:rPr>
        <w:t>坚持新时期好干部标准,拓宽选人用人视野,切实把既有担当宽肩膀、又有成事真本领的干部选出来、用出来、管出来、带出来。注意从企业、高等学校、科研院所等单位及社会组织中发现选拔干部。大力发现培养选拔优秀年轻干部。加强干部教育培训,强化实践锻炼和岗位历练,提升干部专业化水平。健全正向激励和容错纠错机制,宣传表彰敬业有为先进典型,处置批评不担当不作为的反面典型。关心干部思想状况、身心健康,帮助解决实际困难。实行更加积极、更加开放的人才政策,完善人才培养、评价、流动、激励机制,实施好 “重庆英才计划”,办好重庆英才大会,营造 “近悦远来”人才生态。</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22.持续营造风清气正的政治生态。</w:t>
      </w:r>
      <w:r>
        <w:rPr>
          <w:rFonts w:hint="eastAsia" w:ascii="方正仿宋_GBK" w:hAnsi="方正仿宋_GBK" w:eastAsia="方正仿宋_GBK" w:cs="方正仿宋_GBK"/>
          <w:sz w:val="32"/>
          <w:szCs w:val="32"/>
        </w:rPr>
        <w:t>坚持破立并举、法德结合、标本兼治,用正确思想、优良作风、良好导向、正面典型持续激荡清风正气。深入抓好 “十破十立”“五个结合”,把肃清工作作为各级领导班子民主生活会和组织生活会重要内容,持续肃清孙政才恶劣影响和薄熙来、王立军流毒。深化拓展 “以案说纪、以案说法、以案说德、以案说责”警示教育,营造遵纪守法立德尽责良好氛围。发扬积极健康的党内政治文化,坚决防止 “袍哥”文化、码头文化、江湖习气等腐朽文化沉渣泛起。</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23.持之以恒正风肃纪。</w:t>
      </w:r>
      <w:r>
        <w:rPr>
          <w:rFonts w:hint="eastAsia" w:ascii="方正仿宋_GBK" w:hAnsi="方正仿宋_GBK" w:eastAsia="方正仿宋_GBK" w:cs="方正仿宋_GBK"/>
          <w:sz w:val="32"/>
          <w:szCs w:val="32"/>
        </w:rPr>
        <w:t>大力整治形式主义、官僚主义突出问题,持续开展兴调研转作风促落实行动,层层大幅度精简会议文件,统筹规范督查检查考核工作,优化调研活动,有效减轻基层负担。保持惩治腐败高压态势,紧盯腐败问题易发多发重点领域和关键环节,有效遏制增量、有力削减存量。开展重温 “狱中八条”等教育活动,充分发挥警醒警示作用,加强党风政风和干部作风建设。认真抓好巡视巡察工作,强化震慑遏制治本作用。加强党内法规制度建设,深化标本兼治,一体推进不敢腐、不能腐、不想腐,巩固发展反腐败斗争压倒性胜利。</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24.推动基层党组织全面进步、全面过硬。</w:t>
      </w:r>
      <w:r>
        <w:rPr>
          <w:rFonts w:hint="eastAsia" w:ascii="方正仿宋_GBK" w:hAnsi="方正仿宋_GBK" w:eastAsia="方正仿宋_GBK" w:cs="方正仿宋_GBK"/>
          <w:sz w:val="32"/>
          <w:szCs w:val="32"/>
        </w:rPr>
        <w:t>严肃党内政治生活,提高 “三会一课”质量,落实基层党建各项制度。持续整顿软弱涣散基层党组织,深化农村带头人队伍整体优化提升行动。强化街道社区党组织领导作用,提升城市基层党建整体效应。积极推进工业园区、商圈、楼宇、民办学校等非公有制经济组织和社会组织党的组织和党的工作全覆盖。实施高校党支部整体提升工程,探索建立行业协会商会 “功能型特设党组织”,加强国有企业特别是二三级企业党的建设,深化机关党建 “三基”建设。推广 “互联网＋党建”等新模式,建好用好全市智慧党建云平台和党员教育融媒体平台,推动党组织网上网下都有声音、有服务、有影响。学习贯彻习近平总书记视察重庆重要讲话精神,是当前和今后一个时期的首要政治任务,也是一项长期战略任务。全市上下要用心学进去、用情讲出来、用力做起来,牢记嘱托、锐意进取、攻坚克难,发扬山城人民的真抓实劲、敢抓狠劲、善抓巧劲、常抓韧劲,推动习近平总书记视察重庆重要讲话精神落地生根、开花结果,以实干实绩回报习近平总书记的关心厚爱,以优异成绩迎接新中国成立７０周年,为决胜全面建成小康社会、开启全面建设社会主义现代化国家新征程而奋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bookmarkStart w:id="2" w:name="_GoBack"/>
      <w:bookmarkEnd w:id="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p>
    <w:sectPr>
      <w:footerReference r:id="rId3" w:type="default"/>
      <w:pgSz w:w="11906" w:h="16838"/>
      <w:pgMar w:top="1814" w:right="1757" w:bottom="1814" w:left="1757" w:header="851" w:footer="992" w:gutter="0"/>
      <w:paperSrc/>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02188"/>
    <w:rsid w:val="00012A5C"/>
    <w:rsid w:val="000815EE"/>
    <w:rsid w:val="00150A21"/>
    <w:rsid w:val="00154331"/>
    <w:rsid w:val="0017021A"/>
    <w:rsid w:val="002524CD"/>
    <w:rsid w:val="00252B01"/>
    <w:rsid w:val="002D305B"/>
    <w:rsid w:val="00302188"/>
    <w:rsid w:val="0030485B"/>
    <w:rsid w:val="00323804"/>
    <w:rsid w:val="00342EED"/>
    <w:rsid w:val="00394902"/>
    <w:rsid w:val="00433E6E"/>
    <w:rsid w:val="004537DD"/>
    <w:rsid w:val="004565CB"/>
    <w:rsid w:val="004A36A9"/>
    <w:rsid w:val="004D4485"/>
    <w:rsid w:val="005B5FCD"/>
    <w:rsid w:val="005C12D4"/>
    <w:rsid w:val="00687675"/>
    <w:rsid w:val="006B3008"/>
    <w:rsid w:val="00702B5B"/>
    <w:rsid w:val="00757F2D"/>
    <w:rsid w:val="00955038"/>
    <w:rsid w:val="009A203B"/>
    <w:rsid w:val="009D2430"/>
    <w:rsid w:val="00A33BDD"/>
    <w:rsid w:val="00AF338F"/>
    <w:rsid w:val="00B7490A"/>
    <w:rsid w:val="00BD689B"/>
    <w:rsid w:val="00C023CA"/>
    <w:rsid w:val="00C91DF0"/>
    <w:rsid w:val="00CB5788"/>
    <w:rsid w:val="00D31EF8"/>
    <w:rsid w:val="00DE62EC"/>
    <w:rsid w:val="00E41D32"/>
    <w:rsid w:val="00EF502C"/>
    <w:rsid w:val="00EF5539"/>
    <w:rsid w:val="00FD76B0"/>
    <w:rsid w:val="01D171C9"/>
    <w:rsid w:val="05AB44FB"/>
    <w:rsid w:val="08793DB7"/>
    <w:rsid w:val="0A30155A"/>
    <w:rsid w:val="0A8C17FE"/>
    <w:rsid w:val="0D4E44A6"/>
    <w:rsid w:val="0DB96C59"/>
    <w:rsid w:val="13823D0E"/>
    <w:rsid w:val="15325D34"/>
    <w:rsid w:val="156E6699"/>
    <w:rsid w:val="15C71378"/>
    <w:rsid w:val="1A8439DC"/>
    <w:rsid w:val="1B13199D"/>
    <w:rsid w:val="1D947D99"/>
    <w:rsid w:val="1DBC79DE"/>
    <w:rsid w:val="1EBD3E52"/>
    <w:rsid w:val="214A0CFC"/>
    <w:rsid w:val="228908A6"/>
    <w:rsid w:val="26C17DEA"/>
    <w:rsid w:val="26C84782"/>
    <w:rsid w:val="280D04A3"/>
    <w:rsid w:val="2D63422E"/>
    <w:rsid w:val="363B4308"/>
    <w:rsid w:val="36D26CE9"/>
    <w:rsid w:val="38444727"/>
    <w:rsid w:val="39B139AA"/>
    <w:rsid w:val="3B861F3B"/>
    <w:rsid w:val="3BDA4A38"/>
    <w:rsid w:val="3E9C49B5"/>
    <w:rsid w:val="3F14115D"/>
    <w:rsid w:val="3F323BFE"/>
    <w:rsid w:val="428D0E80"/>
    <w:rsid w:val="435B1914"/>
    <w:rsid w:val="46215F8A"/>
    <w:rsid w:val="47B2786A"/>
    <w:rsid w:val="482B71BD"/>
    <w:rsid w:val="48C465D0"/>
    <w:rsid w:val="49233614"/>
    <w:rsid w:val="493477FC"/>
    <w:rsid w:val="4C0D2665"/>
    <w:rsid w:val="4C6E459D"/>
    <w:rsid w:val="4D475F0E"/>
    <w:rsid w:val="4E2817ED"/>
    <w:rsid w:val="4E663F2F"/>
    <w:rsid w:val="513B12C0"/>
    <w:rsid w:val="513F6B76"/>
    <w:rsid w:val="51F520DE"/>
    <w:rsid w:val="533C7D5B"/>
    <w:rsid w:val="53785B43"/>
    <w:rsid w:val="544622A8"/>
    <w:rsid w:val="55A41990"/>
    <w:rsid w:val="55E74341"/>
    <w:rsid w:val="57AC24D2"/>
    <w:rsid w:val="598F0847"/>
    <w:rsid w:val="5BED22CC"/>
    <w:rsid w:val="5C246FB3"/>
    <w:rsid w:val="5D6844AB"/>
    <w:rsid w:val="618A5943"/>
    <w:rsid w:val="64183E86"/>
    <w:rsid w:val="6644229C"/>
    <w:rsid w:val="66F94C61"/>
    <w:rsid w:val="68883ED0"/>
    <w:rsid w:val="6B73443D"/>
    <w:rsid w:val="6DB01C66"/>
    <w:rsid w:val="70332AB9"/>
    <w:rsid w:val="7250301D"/>
    <w:rsid w:val="72B26996"/>
    <w:rsid w:val="73586BFF"/>
    <w:rsid w:val="74343751"/>
    <w:rsid w:val="747129B6"/>
    <w:rsid w:val="768C3C3B"/>
    <w:rsid w:val="76A44FBC"/>
    <w:rsid w:val="77D77ADB"/>
    <w:rsid w:val="796B23F3"/>
    <w:rsid w:val="7C74479A"/>
    <w:rsid w:val="7E085F53"/>
    <w:rsid w:val="7F6800DC"/>
    <w:rsid w:val="7FD9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16</Pages>
  <Words>1184</Words>
  <Characters>6755</Characters>
  <Lines>56</Lines>
  <Paragraphs>15</Paragraphs>
  <TotalTime>2</TotalTime>
  <ScaleCrop>false</ScaleCrop>
  <LinksUpToDate>false</LinksUpToDate>
  <CharactersWithSpaces>7924</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2019-05-30T01:13:00Z</dcterms:created>
  <dc:creator>Windows User</dc:creator>
  <cp:lastModifiedBy>Acer</cp:lastModifiedBy>
  <cp:lastPrinted>2019-05-30T02:16:00Z</cp:lastPrinted>
  <dcterms:modified xsi:type="dcterms:W3CDTF">2019-05-30T07:48:56Z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